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A8" w:rsidRPr="008978D2" w:rsidRDefault="003B4EA8" w:rsidP="003B4EA8">
      <w:pPr>
        <w:spacing w:after="0" w:line="240" w:lineRule="auto"/>
        <w:rPr>
          <w:rFonts w:ascii="Times New Roman" w:hAnsi="Times New Roman" w:cs="Times New Roman"/>
        </w:rPr>
      </w:pPr>
    </w:p>
    <w:p w:rsidR="0022604D" w:rsidRPr="008978D2" w:rsidRDefault="003B4EA8" w:rsidP="006B4057">
      <w:pPr>
        <w:spacing w:after="0" w:line="240" w:lineRule="auto"/>
        <w:jc w:val="center"/>
        <w:rPr>
          <w:rFonts w:ascii="Times New Roman" w:hAnsi="Times New Roman" w:cs="Times New Roman"/>
          <w:b/>
        </w:rPr>
      </w:pPr>
      <w:r w:rsidRPr="008978D2">
        <w:rPr>
          <w:rFonts w:ascii="Times New Roman" w:hAnsi="Times New Roman" w:cs="Times New Roman"/>
          <w:b/>
        </w:rPr>
        <w:t xml:space="preserve">ТЕХНИЧЕСКОЕ ЗАДАНИЕ </w:t>
      </w:r>
    </w:p>
    <w:p w:rsidR="003B4EA8" w:rsidRPr="008978D2" w:rsidRDefault="006B4057" w:rsidP="006B4057">
      <w:pPr>
        <w:spacing w:after="0" w:line="240" w:lineRule="auto"/>
        <w:jc w:val="center"/>
        <w:rPr>
          <w:rFonts w:ascii="Times New Roman" w:hAnsi="Times New Roman" w:cs="Times New Roman"/>
          <w:b/>
        </w:rPr>
      </w:pPr>
      <w:r w:rsidRPr="008978D2">
        <w:rPr>
          <w:rFonts w:ascii="Times New Roman" w:hAnsi="Times New Roman" w:cs="Times New Roman"/>
          <w:b/>
        </w:rPr>
        <w:t>ЗАПРОСА ПРЕДЛОЖЕНИЙ В ЭЛЕКТРОННОЙ ФОРМЕ №</w:t>
      </w:r>
      <w:r w:rsidR="005A0E55" w:rsidRPr="008978D2">
        <w:rPr>
          <w:rFonts w:ascii="Times New Roman" w:hAnsi="Times New Roman" w:cs="Times New Roman"/>
          <w:b/>
        </w:rPr>
        <w:t xml:space="preserve"> </w:t>
      </w:r>
      <w:r w:rsidR="00B634CC">
        <w:rPr>
          <w:rFonts w:ascii="Times New Roman" w:hAnsi="Times New Roman" w:cs="Times New Roman"/>
          <w:b/>
        </w:rPr>
        <w:t>1494</w:t>
      </w:r>
    </w:p>
    <w:p w:rsidR="003B4EA8" w:rsidRPr="008978D2" w:rsidRDefault="003B4EA8" w:rsidP="003B4EA8">
      <w:pPr>
        <w:spacing w:after="0" w:line="240" w:lineRule="auto"/>
        <w:jc w:val="center"/>
        <w:rPr>
          <w:rFonts w:ascii="Times New Roman" w:hAnsi="Times New Roman" w:cs="Times New Roman"/>
        </w:rPr>
      </w:pPr>
    </w:p>
    <w:tbl>
      <w:tblPr>
        <w:tblStyle w:val="a3"/>
        <w:tblW w:w="10485" w:type="dxa"/>
        <w:tblLayout w:type="fixed"/>
        <w:tblLook w:val="04A0" w:firstRow="1" w:lastRow="0" w:firstColumn="1" w:lastColumn="0" w:noHBand="0" w:noVBand="1"/>
      </w:tblPr>
      <w:tblGrid>
        <w:gridCol w:w="491"/>
        <w:gridCol w:w="1852"/>
        <w:gridCol w:w="8142"/>
      </w:tblGrid>
      <w:tr w:rsidR="003B4EA8" w:rsidRPr="008978D2" w:rsidTr="004C2893">
        <w:tc>
          <w:tcPr>
            <w:tcW w:w="491" w:type="dxa"/>
          </w:tcPr>
          <w:p w:rsidR="003B4EA8" w:rsidRPr="008978D2" w:rsidRDefault="003B4EA8" w:rsidP="00341E95">
            <w:pPr>
              <w:jc w:val="center"/>
              <w:rPr>
                <w:rFonts w:ascii="Times New Roman" w:hAnsi="Times New Roman" w:cs="Times New Roman"/>
              </w:rPr>
            </w:pPr>
            <w:r w:rsidRPr="008978D2">
              <w:rPr>
                <w:rFonts w:ascii="Times New Roman" w:hAnsi="Times New Roman" w:cs="Times New Roman"/>
              </w:rPr>
              <w:t>1.</w:t>
            </w:r>
          </w:p>
        </w:tc>
        <w:tc>
          <w:tcPr>
            <w:tcW w:w="1852" w:type="dxa"/>
          </w:tcPr>
          <w:p w:rsidR="003B4EA8" w:rsidRPr="008978D2" w:rsidRDefault="003B4EA8" w:rsidP="00341E95">
            <w:pPr>
              <w:rPr>
                <w:rFonts w:ascii="Times New Roman" w:hAnsi="Times New Roman" w:cs="Times New Roman"/>
              </w:rPr>
            </w:pPr>
            <w:r w:rsidRPr="008978D2">
              <w:rPr>
                <w:rFonts w:ascii="Times New Roman" w:hAnsi="Times New Roman" w:cs="Times New Roman"/>
              </w:rPr>
              <w:t>Уникальный номер закупки</w:t>
            </w:r>
          </w:p>
        </w:tc>
        <w:tc>
          <w:tcPr>
            <w:tcW w:w="8142" w:type="dxa"/>
          </w:tcPr>
          <w:p w:rsidR="003B4EA8" w:rsidRPr="008978D2" w:rsidRDefault="00B634CC" w:rsidP="00341E95">
            <w:pPr>
              <w:rPr>
                <w:rFonts w:ascii="Times New Roman" w:hAnsi="Times New Roman" w:cs="Times New Roman"/>
              </w:rPr>
            </w:pPr>
            <w:r>
              <w:rPr>
                <w:rFonts w:ascii="Times New Roman" w:hAnsi="Times New Roman" w:cs="Times New Roman"/>
              </w:rPr>
              <w:t>1494</w:t>
            </w:r>
          </w:p>
        </w:tc>
      </w:tr>
      <w:tr w:rsidR="003B4EA8" w:rsidRPr="008978D2" w:rsidTr="004C2893">
        <w:tc>
          <w:tcPr>
            <w:tcW w:w="491" w:type="dxa"/>
          </w:tcPr>
          <w:p w:rsidR="003B4EA8" w:rsidRPr="008978D2" w:rsidRDefault="003B4EA8" w:rsidP="00341E95">
            <w:pPr>
              <w:jc w:val="center"/>
              <w:rPr>
                <w:rFonts w:ascii="Times New Roman" w:hAnsi="Times New Roman" w:cs="Times New Roman"/>
              </w:rPr>
            </w:pPr>
            <w:r w:rsidRPr="008978D2">
              <w:rPr>
                <w:rFonts w:ascii="Times New Roman" w:hAnsi="Times New Roman" w:cs="Times New Roman"/>
              </w:rPr>
              <w:t>2.</w:t>
            </w:r>
          </w:p>
        </w:tc>
        <w:tc>
          <w:tcPr>
            <w:tcW w:w="1852" w:type="dxa"/>
          </w:tcPr>
          <w:p w:rsidR="003B4EA8" w:rsidRPr="008978D2" w:rsidRDefault="003B4EA8" w:rsidP="00341E95">
            <w:pPr>
              <w:rPr>
                <w:rFonts w:ascii="Times New Roman" w:hAnsi="Times New Roman" w:cs="Times New Roman"/>
              </w:rPr>
            </w:pPr>
            <w:r w:rsidRPr="008978D2">
              <w:rPr>
                <w:rFonts w:ascii="Times New Roman" w:hAnsi="Times New Roman" w:cs="Times New Roman"/>
              </w:rPr>
              <w:t>Заказчик</w:t>
            </w:r>
          </w:p>
        </w:tc>
        <w:tc>
          <w:tcPr>
            <w:tcW w:w="8142" w:type="dxa"/>
          </w:tcPr>
          <w:p w:rsidR="003B4EA8" w:rsidRPr="008978D2" w:rsidRDefault="00D54513" w:rsidP="00341E95">
            <w:pPr>
              <w:rPr>
                <w:rFonts w:ascii="Times New Roman" w:hAnsi="Times New Roman" w:cs="Times New Roman"/>
              </w:rPr>
            </w:pPr>
            <w:r w:rsidRPr="008978D2">
              <w:rPr>
                <w:rFonts w:ascii="Times New Roman" w:hAnsi="Times New Roman" w:cs="Times New Roman"/>
              </w:rPr>
              <w:t>АО «Челябинскгоргаз»</w:t>
            </w:r>
          </w:p>
        </w:tc>
      </w:tr>
      <w:tr w:rsidR="003B4EA8" w:rsidRPr="008978D2" w:rsidTr="004C2893">
        <w:tc>
          <w:tcPr>
            <w:tcW w:w="491" w:type="dxa"/>
          </w:tcPr>
          <w:p w:rsidR="003B4EA8" w:rsidRPr="008978D2" w:rsidRDefault="003B4EA8" w:rsidP="00341E95">
            <w:pPr>
              <w:jc w:val="center"/>
              <w:rPr>
                <w:rFonts w:ascii="Times New Roman" w:hAnsi="Times New Roman" w:cs="Times New Roman"/>
              </w:rPr>
            </w:pPr>
            <w:r w:rsidRPr="008978D2">
              <w:rPr>
                <w:rFonts w:ascii="Times New Roman" w:hAnsi="Times New Roman" w:cs="Times New Roman"/>
              </w:rPr>
              <w:t>3.</w:t>
            </w:r>
          </w:p>
        </w:tc>
        <w:tc>
          <w:tcPr>
            <w:tcW w:w="1852" w:type="dxa"/>
          </w:tcPr>
          <w:p w:rsidR="003B4EA8" w:rsidRPr="008978D2" w:rsidRDefault="003B4EA8" w:rsidP="00341E95">
            <w:pPr>
              <w:rPr>
                <w:rFonts w:ascii="Times New Roman" w:hAnsi="Times New Roman" w:cs="Times New Roman"/>
              </w:rPr>
            </w:pPr>
            <w:r w:rsidRPr="008978D2">
              <w:rPr>
                <w:rFonts w:ascii="Times New Roman" w:hAnsi="Times New Roman" w:cs="Times New Roman"/>
              </w:rPr>
              <w:t>Организатор</w:t>
            </w:r>
          </w:p>
        </w:tc>
        <w:tc>
          <w:tcPr>
            <w:tcW w:w="8142" w:type="dxa"/>
          </w:tcPr>
          <w:p w:rsidR="003B4EA8" w:rsidRPr="008978D2" w:rsidRDefault="006B4057" w:rsidP="00341E95">
            <w:pPr>
              <w:rPr>
                <w:rFonts w:ascii="Times New Roman" w:hAnsi="Times New Roman" w:cs="Times New Roman"/>
              </w:rPr>
            </w:pPr>
            <w:r w:rsidRPr="008978D2">
              <w:rPr>
                <w:rFonts w:ascii="Times New Roman" w:hAnsi="Times New Roman" w:cs="Times New Roman"/>
              </w:rPr>
              <w:t>АО «Челябинскгоргаз»</w:t>
            </w:r>
          </w:p>
        </w:tc>
      </w:tr>
      <w:tr w:rsidR="003B4EA8" w:rsidRPr="008978D2" w:rsidTr="004C2893">
        <w:trPr>
          <w:trHeight w:val="1434"/>
        </w:trPr>
        <w:tc>
          <w:tcPr>
            <w:tcW w:w="491" w:type="dxa"/>
          </w:tcPr>
          <w:p w:rsidR="003B4EA8" w:rsidRPr="008978D2" w:rsidRDefault="003B4EA8" w:rsidP="00341E95">
            <w:pPr>
              <w:jc w:val="center"/>
              <w:rPr>
                <w:rFonts w:ascii="Times New Roman" w:hAnsi="Times New Roman" w:cs="Times New Roman"/>
              </w:rPr>
            </w:pPr>
            <w:r w:rsidRPr="008978D2">
              <w:rPr>
                <w:rFonts w:ascii="Times New Roman" w:hAnsi="Times New Roman" w:cs="Times New Roman"/>
              </w:rPr>
              <w:t>4.</w:t>
            </w:r>
          </w:p>
        </w:tc>
        <w:tc>
          <w:tcPr>
            <w:tcW w:w="1852" w:type="dxa"/>
          </w:tcPr>
          <w:p w:rsidR="003B4EA8" w:rsidRPr="008978D2" w:rsidRDefault="003B4EA8" w:rsidP="00341E95">
            <w:pPr>
              <w:rPr>
                <w:rFonts w:ascii="Times New Roman" w:hAnsi="Times New Roman" w:cs="Times New Roman"/>
              </w:rPr>
            </w:pPr>
            <w:r w:rsidRPr="008978D2">
              <w:rPr>
                <w:rFonts w:ascii="Times New Roman" w:hAnsi="Times New Roman" w:cs="Times New Roman"/>
              </w:rPr>
              <w:t>Предмет закупки (наименование работ (услуг))</w:t>
            </w:r>
          </w:p>
        </w:tc>
        <w:tc>
          <w:tcPr>
            <w:tcW w:w="8142" w:type="dxa"/>
          </w:tcPr>
          <w:sdt>
            <w:sdtPr>
              <w:rPr>
                <w:rFonts w:ascii="Times New Roman" w:hAnsi="Times New Roman" w:cs="Times New Roman"/>
                <w:bCs/>
              </w:rPr>
              <w:id w:val="5720068"/>
              <w:placeholder>
                <w:docPart w:val="5F2348932A354DE28B1DFE4DC2E86BE0"/>
              </w:placeholder>
            </w:sdtPr>
            <w:sdtEndPr/>
            <w:sdtContent>
              <w:p w:rsidR="004C2893" w:rsidRDefault="00345163" w:rsidP="00345163">
                <w:pPr>
                  <w:tabs>
                    <w:tab w:val="center" w:pos="3963"/>
                  </w:tabs>
                  <w:rPr>
                    <w:rFonts w:ascii="Times New Roman" w:eastAsia="Times New Roman" w:hAnsi="Times New Roman" w:cs="Times New Roman"/>
                    <w:bCs/>
                    <w:color w:val="8496B0" w:themeColor="text2" w:themeTint="99"/>
                    <w:spacing w:val="10"/>
                  </w:rPr>
                </w:pPr>
                <w:r w:rsidRPr="00345163">
                  <w:rPr>
                    <w:rFonts w:ascii="Times New Roman" w:hAnsi="Times New Roman" w:cs="Times New Roman"/>
                    <w:bCs/>
                  </w:rPr>
                  <w:t>Выполнение инженерно-геодезических работ по разбивке трассы и контрольно-исполнительной съемке по объектам расположенных на территории Челябинской области. Технологическое присоединение.</w:t>
                </w:r>
                <w:r>
                  <w:rPr>
                    <w:rFonts w:ascii="Times New Roman" w:hAnsi="Times New Roman" w:cs="Times New Roman"/>
                    <w:bCs/>
                  </w:rPr>
                  <w:tab/>
                </w:r>
              </w:p>
              <w:p w:rsidR="00DA2E8A" w:rsidRPr="008978D2" w:rsidRDefault="0082681D" w:rsidP="00DA2E8A">
                <w:pPr>
                  <w:spacing w:after="200" w:line="276" w:lineRule="auto"/>
                  <w:jc w:val="both"/>
                  <w:rPr>
                    <w:rFonts w:ascii="Times New Roman" w:hAnsi="Times New Roman" w:cs="Times New Roman"/>
                    <w:bCs/>
                  </w:rPr>
                </w:pPr>
              </w:p>
            </w:sdtContent>
          </w:sdt>
          <w:p w:rsidR="003B4EA8" w:rsidRPr="008978D2" w:rsidRDefault="003B4EA8" w:rsidP="00986637">
            <w:pPr>
              <w:rPr>
                <w:rFonts w:ascii="Times New Roman" w:hAnsi="Times New Roman" w:cs="Times New Roman"/>
              </w:rPr>
            </w:pPr>
          </w:p>
        </w:tc>
      </w:tr>
      <w:tr w:rsidR="006B4057" w:rsidRPr="008978D2" w:rsidTr="004C2893">
        <w:tc>
          <w:tcPr>
            <w:tcW w:w="491" w:type="dxa"/>
          </w:tcPr>
          <w:p w:rsidR="006B4057" w:rsidRPr="008978D2" w:rsidRDefault="006B4057" w:rsidP="00341E95">
            <w:pPr>
              <w:jc w:val="center"/>
              <w:rPr>
                <w:rFonts w:ascii="Times New Roman" w:hAnsi="Times New Roman" w:cs="Times New Roman"/>
              </w:rPr>
            </w:pPr>
            <w:r w:rsidRPr="008978D2">
              <w:rPr>
                <w:rFonts w:ascii="Times New Roman" w:hAnsi="Times New Roman" w:cs="Times New Roman"/>
              </w:rPr>
              <w:t>5.</w:t>
            </w:r>
          </w:p>
        </w:tc>
        <w:tc>
          <w:tcPr>
            <w:tcW w:w="1852" w:type="dxa"/>
          </w:tcPr>
          <w:p w:rsidR="006B4057" w:rsidRPr="008978D2" w:rsidRDefault="006B4057" w:rsidP="00341E95">
            <w:pPr>
              <w:rPr>
                <w:rFonts w:ascii="Times New Roman" w:hAnsi="Times New Roman" w:cs="Times New Roman"/>
              </w:rPr>
            </w:pPr>
            <w:r w:rsidRPr="008978D2">
              <w:rPr>
                <w:rFonts w:ascii="Times New Roman" w:hAnsi="Times New Roman" w:cs="Times New Roman"/>
              </w:rPr>
              <w:t>Объект выполнения работ и его краткая характеристика</w:t>
            </w:r>
          </w:p>
        </w:tc>
        <w:tc>
          <w:tcPr>
            <w:tcW w:w="8142" w:type="dxa"/>
          </w:tcPr>
          <w:p w:rsidR="004C2893" w:rsidRPr="004C2893" w:rsidRDefault="0082681D" w:rsidP="004C2893">
            <w:pPr>
              <w:jc w:val="both"/>
              <w:rPr>
                <w:rFonts w:ascii="Times New Roman" w:eastAsia="Times New Roman" w:hAnsi="Times New Roman" w:cs="Times New Roman"/>
                <w:bCs/>
                <w:spacing w:val="10"/>
              </w:rPr>
            </w:pPr>
            <w:sdt>
              <w:sdtPr>
                <w:rPr>
                  <w:rFonts w:ascii="Times New Roman" w:eastAsia="Times New Roman" w:hAnsi="Times New Roman" w:cs="Times New Roman"/>
                  <w:bCs/>
                  <w:color w:val="8496B0" w:themeColor="text2" w:themeTint="99"/>
                  <w:spacing w:val="10"/>
                </w:rPr>
                <w:id w:val="-1869522142"/>
                <w:placeholder>
                  <w:docPart w:val="6F49148CAD3D464DA731281050FF2E27"/>
                </w:placeholder>
              </w:sdtPr>
              <w:sdtEndPr>
                <w:rPr>
                  <w:color w:val="auto"/>
                </w:rPr>
              </w:sdtEndPr>
              <w:sdtContent>
                <w:sdt>
                  <w:sdtPr>
                    <w:rPr>
                      <w:rFonts w:ascii="Times New Roman" w:eastAsia="Times New Roman" w:hAnsi="Times New Roman" w:cs="Times New Roman"/>
                      <w:bCs/>
                      <w:spacing w:val="10"/>
                    </w:rPr>
                    <w:id w:val="1819301884"/>
                    <w:placeholder>
                      <w:docPart w:val="986F0709B5984940B7E8EB5C77A9318D"/>
                    </w:placeholder>
                  </w:sdtPr>
                  <w:sdtEndPr/>
                  <w:sdtContent>
                    <w:sdt>
                      <w:sdtPr>
                        <w:rPr>
                          <w:rFonts w:ascii="Times New Roman" w:eastAsia="Times New Roman" w:hAnsi="Times New Roman" w:cs="Times New Roman"/>
                          <w:bCs/>
                          <w:color w:val="8496B0" w:themeColor="text2" w:themeTint="99"/>
                          <w:spacing w:val="10"/>
                        </w:rPr>
                        <w:id w:val="2015340371"/>
                        <w:placeholder>
                          <w:docPart w:val="267C6F866EC14BEFBE3DC63065BCC65C"/>
                        </w:placeholder>
                      </w:sdtPr>
                      <w:sdtEndPr/>
                      <w:sdtContent>
                        <w:sdt>
                          <w:sdtPr>
                            <w:rPr>
                              <w:rFonts w:ascii="Times New Roman" w:eastAsia="Times New Roman" w:hAnsi="Times New Roman" w:cs="Times New Roman"/>
                              <w:bCs/>
                              <w:color w:val="8496B0" w:themeColor="text2" w:themeTint="99"/>
                              <w:spacing w:val="10"/>
                            </w:rPr>
                            <w:id w:val="-1994097209"/>
                            <w:placeholder>
                              <w:docPart w:val="C53E4B76DCFF453B93995A16542842AE"/>
                            </w:placeholder>
                          </w:sdtPr>
                          <w:sdtEndPr/>
                          <w:sdtContent>
                            <w:r w:rsidR="00345163" w:rsidRPr="009622E5">
                              <w:rPr>
                                <w:rFonts w:ascii="Times New Roman" w:hAnsi="Times New Roman" w:cs="Times New Roman"/>
                                <w:sz w:val="24"/>
                                <w:szCs w:val="24"/>
                              </w:rPr>
                              <w:t>О</w:t>
                            </w:r>
                            <w:r w:rsidR="00606835" w:rsidRPr="009622E5">
                              <w:rPr>
                                <w:rFonts w:ascii="Times New Roman" w:hAnsi="Times New Roman" w:cs="Times New Roman"/>
                                <w:sz w:val="24"/>
                                <w:szCs w:val="24"/>
                              </w:rPr>
                              <w:t>бъект</w:t>
                            </w:r>
                            <w:r w:rsidR="00345163">
                              <w:rPr>
                                <w:rFonts w:ascii="Times New Roman" w:hAnsi="Times New Roman" w:cs="Times New Roman"/>
                                <w:sz w:val="24"/>
                                <w:szCs w:val="24"/>
                              </w:rPr>
                              <w:t>ы, р</w:t>
                            </w:r>
                            <w:r w:rsidR="00345163">
                              <w:rPr>
                                <w:rFonts w:ascii="Times New Roman" w:eastAsia="Courier New" w:hAnsi="Times New Roman" w:cs="Times New Roman"/>
                                <w:bCs/>
                                <w:color w:val="000000"/>
                                <w:sz w:val="24"/>
                                <w:szCs w:val="24"/>
                                <w:lang w:eastAsia="ru-RU"/>
                              </w:rPr>
                              <w:t>асположенные</w:t>
                            </w:r>
                            <w:r w:rsidR="00606835" w:rsidRPr="009622E5">
                              <w:rPr>
                                <w:rFonts w:ascii="Times New Roman" w:eastAsia="Courier New" w:hAnsi="Times New Roman" w:cs="Times New Roman"/>
                                <w:bCs/>
                                <w:color w:val="000000"/>
                                <w:sz w:val="24"/>
                                <w:szCs w:val="24"/>
                                <w:lang w:eastAsia="ru-RU"/>
                              </w:rPr>
                              <w:t xml:space="preserve"> н</w:t>
                            </w:r>
                            <w:r w:rsidR="00606835">
                              <w:rPr>
                                <w:rFonts w:ascii="Times New Roman" w:eastAsia="Courier New" w:hAnsi="Times New Roman" w:cs="Times New Roman"/>
                                <w:bCs/>
                                <w:color w:val="000000"/>
                                <w:sz w:val="24"/>
                                <w:szCs w:val="24"/>
                                <w:lang w:eastAsia="ru-RU"/>
                              </w:rPr>
                              <w:t>а территории Челябинской</w:t>
                            </w:r>
                            <w:r w:rsidR="00606835" w:rsidRPr="009622E5">
                              <w:rPr>
                                <w:rFonts w:ascii="Times New Roman" w:eastAsia="Courier New" w:hAnsi="Times New Roman" w:cs="Times New Roman"/>
                                <w:bCs/>
                                <w:color w:val="000000"/>
                                <w:sz w:val="24"/>
                                <w:szCs w:val="24"/>
                                <w:lang w:eastAsia="ru-RU"/>
                              </w:rPr>
                              <w:t xml:space="preserve"> области.</w:t>
                            </w:r>
                          </w:sdtContent>
                        </w:sdt>
                      </w:sdtContent>
                    </w:sdt>
                  </w:sdtContent>
                </w:sdt>
              </w:sdtContent>
            </w:sdt>
          </w:p>
          <w:p w:rsidR="006B4057" w:rsidRPr="008978D2" w:rsidRDefault="006B4057" w:rsidP="00A661A1">
            <w:pPr>
              <w:rPr>
                <w:rFonts w:ascii="Times New Roman" w:hAnsi="Times New Roman" w:cs="Times New Roman"/>
              </w:rPr>
            </w:pPr>
          </w:p>
        </w:tc>
      </w:tr>
      <w:tr w:rsidR="006B4057" w:rsidRPr="008978D2" w:rsidTr="004C2893">
        <w:tc>
          <w:tcPr>
            <w:tcW w:w="491" w:type="dxa"/>
          </w:tcPr>
          <w:p w:rsidR="006B4057" w:rsidRPr="008978D2" w:rsidRDefault="006B4057" w:rsidP="00341E95">
            <w:pPr>
              <w:jc w:val="center"/>
              <w:rPr>
                <w:rFonts w:ascii="Times New Roman" w:hAnsi="Times New Roman" w:cs="Times New Roman"/>
              </w:rPr>
            </w:pPr>
            <w:r w:rsidRPr="008978D2">
              <w:rPr>
                <w:rFonts w:ascii="Times New Roman" w:hAnsi="Times New Roman" w:cs="Times New Roman"/>
              </w:rPr>
              <w:t>6.</w:t>
            </w:r>
          </w:p>
        </w:tc>
        <w:tc>
          <w:tcPr>
            <w:tcW w:w="1852" w:type="dxa"/>
          </w:tcPr>
          <w:p w:rsidR="006B4057" w:rsidRPr="008978D2" w:rsidRDefault="006B4057" w:rsidP="00341E95">
            <w:pPr>
              <w:rPr>
                <w:rFonts w:ascii="Times New Roman" w:hAnsi="Times New Roman" w:cs="Times New Roman"/>
              </w:rPr>
            </w:pPr>
            <w:r w:rsidRPr="008978D2">
              <w:rPr>
                <w:rFonts w:ascii="Times New Roman" w:hAnsi="Times New Roman" w:cs="Times New Roman"/>
              </w:rPr>
              <w:t>Место (регион) выполнения работ</w:t>
            </w:r>
          </w:p>
        </w:tc>
        <w:tc>
          <w:tcPr>
            <w:tcW w:w="8142" w:type="dxa"/>
          </w:tcPr>
          <w:p w:rsidR="006B4057" w:rsidRPr="008978D2" w:rsidRDefault="006B4057" w:rsidP="006B4057">
            <w:pPr>
              <w:rPr>
                <w:rFonts w:ascii="Times New Roman" w:hAnsi="Times New Roman" w:cs="Times New Roman"/>
              </w:rPr>
            </w:pPr>
            <w:r w:rsidRPr="008978D2">
              <w:rPr>
                <w:rFonts w:ascii="Times New Roman" w:hAnsi="Times New Roman" w:cs="Times New Roman"/>
              </w:rPr>
              <w:t>Челябинская область, г. Челябинск</w:t>
            </w:r>
            <w:bookmarkStart w:id="0" w:name="_GoBack"/>
            <w:bookmarkEnd w:id="0"/>
          </w:p>
        </w:tc>
      </w:tr>
      <w:tr w:rsidR="005A0E55" w:rsidRPr="008978D2" w:rsidTr="004C2893">
        <w:tc>
          <w:tcPr>
            <w:tcW w:w="491" w:type="dxa"/>
          </w:tcPr>
          <w:p w:rsidR="005A0E55" w:rsidRPr="008978D2" w:rsidRDefault="005A0E55" w:rsidP="005A0E55">
            <w:pPr>
              <w:jc w:val="center"/>
              <w:rPr>
                <w:rFonts w:ascii="Times New Roman" w:hAnsi="Times New Roman" w:cs="Times New Roman"/>
              </w:rPr>
            </w:pPr>
            <w:r w:rsidRPr="008978D2">
              <w:rPr>
                <w:rFonts w:ascii="Times New Roman" w:hAnsi="Times New Roman" w:cs="Times New Roman"/>
              </w:rPr>
              <w:t>7.</w:t>
            </w:r>
          </w:p>
        </w:tc>
        <w:tc>
          <w:tcPr>
            <w:tcW w:w="1852" w:type="dxa"/>
          </w:tcPr>
          <w:p w:rsidR="005A0E55" w:rsidRPr="008978D2" w:rsidRDefault="005A0E55" w:rsidP="005A0E55">
            <w:pPr>
              <w:rPr>
                <w:rFonts w:ascii="Times New Roman" w:hAnsi="Times New Roman" w:cs="Times New Roman"/>
              </w:rPr>
            </w:pPr>
            <w:r w:rsidRPr="008978D2">
              <w:rPr>
                <w:rFonts w:ascii="Times New Roman" w:hAnsi="Times New Roman" w:cs="Times New Roman"/>
              </w:rPr>
              <w:t>Начальная (максимальная) цена</w:t>
            </w:r>
          </w:p>
        </w:tc>
        <w:tc>
          <w:tcPr>
            <w:tcW w:w="8142" w:type="dxa"/>
          </w:tcPr>
          <w:p w:rsidR="005A0E55" w:rsidRPr="001D05CD" w:rsidRDefault="00B47FA4" w:rsidP="005A0E55">
            <w:pPr>
              <w:rPr>
                <w:rFonts w:ascii="Times New Roman" w:hAnsi="Times New Roman" w:cs="Times New Roman"/>
                <w:b/>
              </w:rPr>
            </w:pPr>
            <w:r>
              <w:rPr>
                <w:rFonts w:ascii="Times New Roman" w:hAnsi="Times New Roman" w:cs="Times New Roman"/>
                <w:b/>
              </w:rPr>
              <w:t>3 600</w:t>
            </w:r>
            <w:r w:rsidR="001D05CD">
              <w:rPr>
                <w:rFonts w:ascii="Times New Roman" w:hAnsi="Times New Roman" w:cs="Times New Roman"/>
                <w:b/>
              </w:rPr>
              <w:t> 000,00</w:t>
            </w:r>
            <w:r w:rsidR="005A0E55" w:rsidRPr="008978D2">
              <w:rPr>
                <w:rFonts w:ascii="Times New Roman" w:hAnsi="Times New Roman" w:cs="Times New Roman"/>
              </w:rPr>
              <w:t xml:space="preserve"> рублей (в т.ч. НДС)</w:t>
            </w:r>
          </w:p>
          <w:p w:rsidR="005A0E55" w:rsidRPr="008978D2" w:rsidRDefault="00B47FA4" w:rsidP="005A0E55">
            <w:pPr>
              <w:rPr>
                <w:rFonts w:ascii="Times New Roman" w:hAnsi="Times New Roman" w:cs="Times New Roman"/>
              </w:rPr>
            </w:pPr>
            <w:r>
              <w:rPr>
                <w:rFonts w:ascii="Times New Roman" w:hAnsi="Times New Roman" w:cs="Times New Roman"/>
                <w:b/>
              </w:rPr>
              <w:t>3 000 000,00</w:t>
            </w:r>
            <w:r w:rsidR="004C5ADF">
              <w:rPr>
                <w:rFonts w:ascii="Times New Roman" w:hAnsi="Times New Roman" w:cs="Times New Roman"/>
                <w:b/>
              </w:rPr>
              <w:t xml:space="preserve"> </w:t>
            </w:r>
            <w:r w:rsidR="005A0E55" w:rsidRPr="008978D2">
              <w:rPr>
                <w:rFonts w:ascii="Times New Roman" w:hAnsi="Times New Roman" w:cs="Times New Roman"/>
              </w:rPr>
              <w:t>рублей (без НДС)</w:t>
            </w:r>
          </w:p>
        </w:tc>
      </w:tr>
      <w:tr w:rsidR="003B4EA8" w:rsidRPr="008978D2" w:rsidTr="004C2893">
        <w:tc>
          <w:tcPr>
            <w:tcW w:w="491" w:type="dxa"/>
          </w:tcPr>
          <w:p w:rsidR="003B4EA8" w:rsidRPr="008978D2" w:rsidRDefault="006B4057" w:rsidP="00341E95">
            <w:pPr>
              <w:jc w:val="center"/>
              <w:rPr>
                <w:rFonts w:ascii="Times New Roman" w:hAnsi="Times New Roman" w:cs="Times New Roman"/>
              </w:rPr>
            </w:pPr>
            <w:r w:rsidRPr="008978D2">
              <w:rPr>
                <w:rFonts w:ascii="Times New Roman" w:hAnsi="Times New Roman" w:cs="Times New Roman"/>
              </w:rPr>
              <w:t>8.</w:t>
            </w:r>
          </w:p>
        </w:tc>
        <w:tc>
          <w:tcPr>
            <w:tcW w:w="1852" w:type="dxa"/>
          </w:tcPr>
          <w:p w:rsidR="003B4EA8" w:rsidRPr="008978D2" w:rsidRDefault="003B4EA8" w:rsidP="00341E95">
            <w:pPr>
              <w:rPr>
                <w:rFonts w:ascii="Times New Roman" w:hAnsi="Times New Roman" w:cs="Times New Roman"/>
              </w:rPr>
            </w:pPr>
            <w:r w:rsidRPr="008978D2">
              <w:rPr>
                <w:rFonts w:ascii="Times New Roman" w:hAnsi="Times New Roman" w:cs="Times New Roman"/>
              </w:rPr>
              <w:t>Срок (период, график) выполнения работ (оказания услуг)</w:t>
            </w:r>
          </w:p>
        </w:tc>
        <w:tc>
          <w:tcPr>
            <w:tcW w:w="8142" w:type="dxa"/>
          </w:tcPr>
          <w:p w:rsidR="00A661A1" w:rsidRPr="008978D2" w:rsidRDefault="00D54513" w:rsidP="00341E95">
            <w:pPr>
              <w:jc w:val="both"/>
              <w:rPr>
                <w:rFonts w:ascii="Times New Roman" w:hAnsi="Times New Roman" w:cs="Times New Roman"/>
              </w:rPr>
            </w:pPr>
            <w:r w:rsidRPr="008978D2">
              <w:rPr>
                <w:rFonts w:ascii="Times New Roman" w:hAnsi="Times New Roman" w:cs="Times New Roman"/>
              </w:rPr>
              <w:t>Нач</w:t>
            </w:r>
            <w:r w:rsidR="00641DA8" w:rsidRPr="008978D2">
              <w:rPr>
                <w:rFonts w:ascii="Times New Roman" w:hAnsi="Times New Roman" w:cs="Times New Roman"/>
              </w:rPr>
              <w:t xml:space="preserve">ало выполнения работ – </w:t>
            </w:r>
            <w:sdt>
              <w:sdtPr>
                <w:rPr>
                  <w:rFonts w:ascii="Times New Roman" w:hAnsi="Times New Roman" w:cs="Times New Roman"/>
                  <w:bCs/>
                </w:rPr>
                <w:id w:val="-1937043597"/>
                <w:placeholder>
                  <w:docPart w:val="0CB0739AFDB24EF39959E624A84B9AEA"/>
                </w:placeholder>
              </w:sdtPr>
              <w:sdtEndPr/>
              <w:sdtContent>
                <w:r w:rsidR="00A661A1" w:rsidRPr="008978D2">
                  <w:rPr>
                    <w:rFonts w:ascii="Times New Roman" w:hAnsi="Times New Roman" w:cs="Times New Roman"/>
                    <w:bCs/>
                  </w:rPr>
                  <w:t xml:space="preserve">не позднее </w:t>
                </w:r>
                <w:r w:rsidR="001D05CD">
                  <w:rPr>
                    <w:rFonts w:ascii="Times New Roman" w:hAnsi="Times New Roman" w:cs="Times New Roman"/>
                    <w:bCs/>
                  </w:rPr>
                  <w:t>10</w:t>
                </w:r>
                <w:r w:rsidR="00A661A1" w:rsidRPr="008978D2">
                  <w:rPr>
                    <w:rFonts w:ascii="Times New Roman" w:hAnsi="Times New Roman" w:cs="Times New Roman"/>
                    <w:bCs/>
                  </w:rPr>
                  <w:t xml:space="preserve"> </w:t>
                </w:r>
                <w:r w:rsidR="00143D10">
                  <w:rPr>
                    <w:rFonts w:ascii="Times New Roman" w:hAnsi="Times New Roman" w:cs="Times New Roman"/>
                    <w:bCs/>
                  </w:rPr>
                  <w:t>календарных</w:t>
                </w:r>
                <w:r w:rsidR="001D05CD">
                  <w:rPr>
                    <w:rFonts w:ascii="Times New Roman" w:hAnsi="Times New Roman" w:cs="Times New Roman"/>
                    <w:bCs/>
                  </w:rPr>
                  <w:t xml:space="preserve"> </w:t>
                </w:r>
                <w:r w:rsidR="00A661A1" w:rsidRPr="008978D2">
                  <w:rPr>
                    <w:rFonts w:ascii="Times New Roman" w:hAnsi="Times New Roman" w:cs="Times New Roman"/>
                    <w:bCs/>
                  </w:rPr>
                  <w:t xml:space="preserve">дней </w:t>
                </w:r>
                <w:r w:rsidR="001D05CD">
                  <w:rPr>
                    <w:rFonts w:ascii="Times New Roman" w:hAnsi="Times New Roman" w:cs="Times New Roman"/>
                    <w:bCs/>
                  </w:rPr>
                  <w:t>с момента передачи заявки по отдельному объекту</w:t>
                </w:r>
              </w:sdtContent>
            </w:sdt>
            <w:r w:rsidR="00A661A1" w:rsidRPr="008978D2">
              <w:rPr>
                <w:rFonts w:ascii="Times New Roman" w:hAnsi="Times New Roman" w:cs="Times New Roman"/>
              </w:rPr>
              <w:t>.</w:t>
            </w:r>
          </w:p>
          <w:p w:rsidR="00A661A1" w:rsidRPr="00E67AD7" w:rsidRDefault="00A661A1" w:rsidP="00341E95">
            <w:pPr>
              <w:jc w:val="both"/>
              <w:rPr>
                <w:rFonts w:ascii="Times New Roman" w:hAnsi="Times New Roman" w:cs="Times New Roman"/>
              </w:rPr>
            </w:pPr>
            <w:r w:rsidRPr="00E67AD7">
              <w:rPr>
                <w:rFonts w:ascii="Times New Roman" w:hAnsi="Times New Roman" w:cs="Times New Roman"/>
              </w:rPr>
              <w:t xml:space="preserve">Минимальный срок выполнения работ – </w:t>
            </w:r>
            <w:r w:rsidR="00C95B2D">
              <w:rPr>
                <w:rFonts w:ascii="Times New Roman" w:hAnsi="Times New Roman" w:cs="Times New Roman"/>
              </w:rPr>
              <w:t>1</w:t>
            </w:r>
            <w:r w:rsidRPr="00E67AD7">
              <w:rPr>
                <w:rFonts w:ascii="Times New Roman" w:hAnsi="Times New Roman" w:cs="Times New Roman"/>
              </w:rPr>
              <w:t>0 календарных дней с даты начала выполнения работ.</w:t>
            </w:r>
          </w:p>
          <w:p w:rsidR="00A661A1" w:rsidRPr="008978D2" w:rsidRDefault="00D54513" w:rsidP="00A661A1">
            <w:pPr>
              <w:jc w:val="both"/>
              <w:rPr>
                <w:rFonts w:ascii="Times New Roman" w:hAnsi="Times New Roman" w:cs="Times New Roman"/>
              </w:rPr>
            </w:pPr>
            <w:r w:rsidRPr="00E67AD7">
              <w:rPr>
                <w:rFonts w:ascii="Times New Roman" w:hAnsi="Times New Roman" w:cs="Times New Roman"/>
              </w:rPr>
              <w:t>Максимал</w:t>
            </w:r>
            <w:r w:rsidR="00641DA8" w:rsidRPr="00E67AD7">
              <w:rPr>
                <w:rFonts w:ascii="Times New Roman" w:hAnsi="Times New Roman" w:cs="Times New Roman"/>
              </w:rPr>
              <w:t xml:space="preserve">ьный срок выполнения работ – </w:t>
            </w:r>
            <w:r w:rsidR="00143D10">
              <w:rPr>
                <w:rFonts w:ascii="Times New Roman" w:hAnsi="Times New Roman" w:cs="Times New Roman"/>
              </w:rPr>
              <w:t>20</w:t>
            </w:r>
            <w:r w:rsidR="00A661A1" w:rsidRPr="00E67AD7">
              <w:rPr>
                <w:rFonts w:ascii="Times New Roman" w:hAnsi="Times New Roman" w:cs="Times New Roman"/>
              </w:rPr>
              <w:t xml:space="preserve"> календарных дней с даты начала выполнения работ.</w:t>
            </w:r>
          </w:p>
          <w:p w:rsidR="00D54513" w:rsidRPr="008978D2" w:rsidRDefault="00D54513" w:rsidP="00341E95">
            <w:pPr>
              <w:jc w:val="both"/>
              <w:rPr>
                <w:rFonts w:ascii="Times New Roman" w:hAnsi="Times New Roman" w:cs="Times New Roman"/>
              </w:rPr>
            </w:pPr>
          </w:p>
        </w:tc>
      </w:tr>
      <w:tr w:rsidR="00C95B2D" w:rsidRPr="008978D2" w:rsidTr="004C2893">
        <w:tc>
          <w:tcPr>
            <w:tcW w:w="491" w:type="dxa"/>
          </w:tcPr>
          <w:p w:rsidR="00C95B2D" w:rsidRPr="008978D2" w:rsidRDefault="00345163" w:rsidP="00C95B2D">
            <w:pPr>
              <w:jc w:val="center"/>
              <w:rPr>
                <w:rFonts w:ascii="Times New Roman" w:hAnsi="Times New Roman" w:cs="Times New Roman"/>
              </w:rPr>
            </w:pPr>
            <w:r>
              <w:rPr>
                <w:rFonts w:ascii="Times New Roman" w:hAnsi="Times New Roman" w:cs="Times New Roman"/>
              </w:rPr>
              <w:t>9</w:t>
            </w:r>
            <w:r w:rsidR="00C95B2D">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rPr>
            </w:pPr>
            <w:r w:rsidRPr="008978D2">
              <w:rPr>
                <w:rFonts w:ascii="Times New Roman" w:hAnsi="Times New Roman" w:cs="Times New Roman"/>
              </w:rPr>
              <w:t>График проведения работ</w:t>
            </w:r>
          </w:p>
        </w:tc>
        <w:tc>
          <w:tcPr>
            <w:tcW w:w="8142" w:type="dxa"/>
          </w:tcPr>
          <w:p w:rsidR="00C95B2D" w:rsidRPr="008978D2" w:rsidRDefault="00C95B2D" w:rsidP="00C95B2D">
            <w:pPr>
              <w:jc w:val="both"/>
              <w:rPr>
                <w:rFonts w:ascii="Times New Roman" w:hAnsi="Times New Roman" w:cs="Times New Roman"/>
              </w:rPr>
            </w:pPr>
            <w:r w:rsidRPr="008978D2">
              <w:rPr>
                <w:rFonts w:ascii="Times New Roman" w:hAnsi="Times New Roman" w:cs="Times New Roman"/>
              </w:rPr>
              <w:t>Не прилагается</w:t>
            </w:r>
          </w:p>
        </w:tc>
      </w:tr>
      <w:tr w:rsidR="00C95B2D" w:rsidRPr="008978D2" w:rsidTr="004C2893">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t>11</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rPr>
            </w:pPr>
            <w:r w:rsidRPr="008978D2">
              <w:rPr>
                <w:rFonts w:ascii="Times New Roman" w:hAnsi="Times New Roman" w:cs="Times New Roman"/>
              </w:rPr>
              <w:t>Требование о членстве в СРО</w:t>
            </w:r>
          </w:p>
        </w:tc>
        <w:tc>
          <w:tcPr>
            <w:tcW w:w="8142" w:type="dxa"/>
          </w:tcPr>
          <w:p w:rsidR="00C95B2D" w:rsidRDefault="00345163" w:rsidP="00345163">
            <w:pPr>
              <w:jc w:val="both"/>
              <w:rPr>
                <w:rFonts w:ascii="Times New Roman" w:hAnsi="Times New Roman" w:cs="Times New Roman"/>
              </w:rPr>
            </w:pPr>
            <w:r>
              <w:rPr>
                <w:rFonts w:ascii="Times New Roman" w:hAnsi="Times New Roman" w:cs="Times New Roman"/>
              </w:rPr>
              <w:t>У</w:t>
            </w:r>
            <w:r w:rsidR="00C95B2D" w:rsidRPr="008978D2">
              <w:rPr>
                <w:rFonts w:ascii="Times New Roman" w:hAnsi="Times New Roman" w:cs="Times New Roman"/>
              </w:rPr>
              <w:t>становлено</w:t>
            </w:r>
            <w:r>
              <w:rPr>
                <w:rFonts w:ascii="Times New Roman" w:hAnsi="Times New Roman" w:cs="Times New Roman"/>
              </w:rPr>
              <w:t>.</w:t>
            </w:r>
          </w:p>
          <w:tbl>
            <w:tblPr>
              <w:tblStyle w:val="a3"/>
              <w:tblW w:w="7297" w:type="dxa"/>
              <w:tblLayout w:type="fixed"/>
              <w:tblLook w:val="04A0" w:firstRow="1" w:lastRow="0" w:firstColumn="1" w:lastColumn="0" w:noHBand="0" w:noVBand="1"/>
            </w:tblPr>
            <w:tblGrid>
              <w:gridCol w:w="3611"/>
              <w:gridCol w:w="3686"/>
            </w:tblGrid>
            <w:tr w:rsidR="00345163" w:rsidTr="000D4176">
              <w:trPr>
                <w:trHeight w:val="165"/>
              </w:trPr>
              <w:tc>
                <w:tcPr>
                  <w:tcW w:w="3611"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b/>
                      <w:sz w:val="16"/>
                      <w:szCs w:val="16"/>
                    </w:rPr>
                  </w:pPr>
                  <w:r>
                    <w:rPr>
                      <w:rFonts w:ascii="Times New Roman" w:hAnsi="Times New Roman" w:cs="Times New Roman"/>
                      <w:b/>
                      <w:sz w:val="16"/>
                      <w:szCs w:val="16"/>
                    </w:rPr>
                    <w:t>Требования к Участнику закупки</w:t>
                  </w:r>
                </w:p>
              </w:tc>
              <w:tc>
                <w:tcPr>
                  <w:tcW w:w="3686"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b/>
                      <w:sz w:val="16"/>
                      <w:szCs w:val="16"/>
                    </w:rPr>
                  </w:pPr>
                  <w:r>
                    <w:rPr>
                      <w:rFonts w:ascii="Times New Roman" w:hAnsi="Times New Roman" w:cs="Times New Roman"/>
                      <w:b/>
                      <w:sz w:val="16"/>
                      <w:szCs w:val="16"/>
                    </w:rPr>
                    <w:t>Документы, подтверждающие соответствие Участника требованиям</w:t>
                  </w:r>
                </w:p>
              </w:tc>
            </w:tr>
            <w:tr w:rsidR="00345163" w:rsidTr="000D4176">
              <w:trPr>
                <w:trHeight w:val="165"/>
              </w:trPr>
              <w:tc>
                <w:tcPr>
                  <w:tcW w:w="3611"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Участник должен являться членом</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саморегулируемой организации в</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области инженерных изысканий.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Данное требование не применяется в</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отношении лиц, указанных в пункте 2.1 статьи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47 Градостроительного кодекса Российской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Федерации, при наличии соответствующих</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случаев, перечисленных в пункте 2.1 статьи 47</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Градостроительного кодекса Российской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Федерации.</w:t>
                  </w:r>
                </w:p>
              </w:tc>
              <w:tc>
                <w:tcPr>
                  <w:tcW w:w="3686"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Выписка из реестра членов саморегулируемой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организации в области инженерных изысканий (часть 4 статьи 55.17 Градостроительного кодекса Российской Федерации), членом которой является Участник, выданная не ранее одного месяца до даты подачи заявки Участником, содержащая сведения о том, что:</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1. Участник является членом соответствующей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саморегулируемой организации;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2. Участник вправе выполнять работы,</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являющиеся предметом настоящей закупочной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процедуры;</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3. Сведения об уровне ответственности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Участником внесен взнос в компенсационный фонд обеспечения договорных обязательств.</w:t>
                  </w:r>
                </w:p>
              </w:tc>
            </w:tr>
            <w:tr w:rsidR="00345163" w:rsidTr="000D4176">
              <w:trPr>
                <w:trHeight w:val="165"/>
              </w:trPr>
              <w:tc>
                <w:tcPr>
                  <w:tcW w:w="3611"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Наличие у саморегулируемой организации,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членом которой является Участник,</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компенсационного фонда обеспечения</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договорных обязательств, сформированного в</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соответствии со статьями 55.4 и 55.16</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Градостроительного кодекса Российской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Федерации.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lastRenderedPageBreak/>
                    <w:t>Данное требование не применяется в</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отношении лиц, указанных в пункте 2.1 статьи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47 Градостроительного кодекса Российской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Федерации, при наличии соответствующих</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случаев, перечисленных в пункте 2.1 статьи 47</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Градостроительного кодекса Российской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 xml:space="preserve">Федерации. </w:t>
                  </w:r>
                </w:p>
              </w:tc>
              <w:tc>
                <w:tcPr>
                  <w:tcW w:w="3686"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lastRenderedPageBreak/>
                    <w:t>Выписка из государственного реестра</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саморегулируемых организаций, выданная не</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ранее двух месяцев до даты опубликования</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Извещения, содержащая (или скриншот</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государственного реестра саморегулируемых</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организаций, размещенный на официальном сайте</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органа надзора за саморегулируемыми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lastRenderedPageBreak/>
                    <w:t>организациями в сети «Интернет», содержащий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актуальные на дату подачи заявки) сведения о</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саморегулируемой организации, членом которой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является Участник, о размере сформированного</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такой саморегулируемой организацией фонда</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обеспечения договорных обязательств.</w:t>
                  </w:r>
                </w:p>
              </w:tc>
            </w:tr>
            <w:tr w:rsidR="00345163" w:rsidTr="000D4176">
              <w:trPr>
                <w:trHeight w:val="165"/>
              </w:trPr>
              <w:tc>
                <w:tcPr>
                  <w:tcW w:w="3611"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lastRenderedPageBreak/>
                    <w:t>Совокупный размер обязательств Участника о</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выполнении инженерных изысканий не должен превышать предельный размер обязательств, исходя из которого Участником был внесен взнос в компенсационный фонд обеспечения</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договорных обязательств.</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Данное требование не применяется в</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отношении лиц, указанных в пункте 2.1 статьи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47 Градостроительного кодекса Российской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Федерации, при наличии соответствующих</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случаев, перечисленных в пункте 2.1 статьи 47</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Градостроительного кодекса Российской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 xml:space="preserve">Федерации. </w:t>
                  </w:r>
                </w:p>
              </w:tc>
              <w:tc>
                <w:tcPr>
                  <w:tcW w:w="3686"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Подписанное Участником письмо в свободной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форме, подтверждающее, что совокупный размер</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обязательств Участника о выполнении инженерных изысканий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345163" w:rsidTr="000D4176">
              <w:trPr>
                <w:trHeight w:val="165"/>
              </w:trPr>
              <w:tc>
                <w:tcPr>
                  <w:tcW w:w="3611"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Участник является лицом, указанным в пункте</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2.1 статьи 47 Градостроительного кодекса</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Российской Федерации, и при проведении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настоящей закупочной процедуры в отношении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данного участника применяется один из</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случаев, перечисленных в пункте 2.1 статьи</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47 Градостроительного кодекса Российской Федерации</w:t>
                  </w:r>
                </w:p>
              </w:tc>
              <w:tc>
                <w:tcPr>
                  <w:tcW w:w="3686" w:type="dxa"/>
                  <w:tcBorders>
                    <w:top w:val="single" w:sz="4" w:space="0" w:color="auto"/>
                    <w:left w:val="single" w:sz="4" w:space="0" w:color="auto"/>
                    <w:bottom w:val="single" w:sz="4" w:space="0" w:color="auto"/>
                    <w:right w:val="single" w:sz="4" w:space="0" w:color="auto"/>
                  </w:tcBorders>
                  <w:hideMark/>
                </w:tcPr>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Подписанное Участником письмо в свободной</w:t>
                  </w:r>
                </w:p>
                <w:p w:rsidR="00345163" w:rsidRDefault="00345163" w:rsidP="00345163">
                  <w:pPr>
                    <w:jc w:val="both"/>
                    <w:rPr>
                      <w:rFonts w:ascii="Times New Roman" w:hAnsi="Times New Roman" w:cs="Times New Roman"/>
                      <w:sz w:val="16"/>
                      <w:szCs w:val="16"/>
                    </w:rPr>
                  </w:pPr>
                  <w:r>
                    <w:rPr>
                      <w:rFonts w:ascii="Times New Roman" w:hAnsi="Times New Roman" w:cs="Times New Roman"/>
                      <w:sz w:val="16"/>
                      <w:szCs w:val="16"/>
                    </w:rPr>
                    <w:t>форме, содержащее указание о том, что он является одним из лиц, указанных в пункте 2.1 статьи 47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2.1 статьи 47 Градостроительного кодекса Российской Федерации (с указанием о том, какой конкретно случай применяется в отношении участника).</w:t>
                  </w:r>
                </w:p>
              </w:tc>
            </w:tr>
          </w:tbl>
          <w:p w:rsidR="00345163" w:rsidRPr="008978D2" w:rsidRDefault="00345163" w:rsidP="00345163">
            <w:pPr>
              <w:jc w:val="both"/>
              <w:rPr>
                <w:rFonts w:ascii="Times New Roman" w:hAnsi="Times New Roman" w:cs="Times New Roman"/>
              </w:rPr>
            </w:pPr>
          </w:p>
        </w:tc>
      </w:tr>
      <w:tr w:rsidR="00C95B2D" w:rsidRPr="008978D2" w:rsidTr="004C2893">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lastRenderedPageBreak/>
              <w:t>12</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rPr>
            </w:pPr>
            <w:r w:rsidRPr="008978D2">
              <w:rPr>
                <w:rFonts w:ascii="Times New Roman" w:hAnsi="Times New Roman" w:cs="Times New Roman"/>
              </w:rPr>
              <w:t>Привлечение Участником закупки Субподрядчика</w:t>
            </w:r>
          </w:p>
        </w:tc>
        <w:tc>
          <w:tcPr>
            <w:tcW w:w="8142" w:type="dxa"/>
          </w:tcPr>
          <w:p w:rsidR="00C95B2D" w:rsidRPr="008978D2" w:rsidRDefault="00C95B2D" w:rsidP="00C95B2D">
            <w:pPr>
              <w:jc w:val="both"/>
              <w:rPr>
                <w:rFonts w:ascii="Times New Roman" w:hAnsi="Times New Roman" w:cs="Times New Roman"/>
              </w:rPr>
            </w:pPr>
            <w:r w:rsidRPr="008978D2">
              <w:rPr>
                <w:rFonts w:ascii="Times New Roman" w:hAnsi="Times New Roman" w:cs="Times New Roman"/>
              </w:rPr>
              <w:t>Допускается</w:t>
            </w:r>
          </w:p>
        </w:tc>
      </w:tr>
      <w:tr w:rsidR="00C95B2D" w:rsidRPr="008978D2" w:rsidTr="004C2893">
        <w:trPr>
          <w:trHeight w:val="285"/>
        </w:trPr>
        <w:tc>
          <w:tcPr>
            <w:tcW w:w="491" w:type="dxa"/>
          </w:tcPr>
          <w:p w:rsidR="00C95B2D" w:rsidRPr="008978D2" w:rsidRDefault="00C95B2D" w:rsidP="00C95B2D">
            <w:pPr>
              <w:jc w:val="center"/>
              <w:rPr>
                <w:rFonts w:ascii="Times New Roman" w:hAnsi="Times New Roman" w:cs="Times New Roman"/>
              </w:rPr>
            </w:pPr>
            <w:r w:rsidRPr="008978D2">
              <w:rPr>
                <w:rFonts w:ascii="Times New Roman" w:hAnsi="Times New Roman" w:cs="Times New Roman"/>
              </w:rPr>
              <w:t>1</w:t>
            </w:r>
            <w:r>
              <w:rPr>
                <w:rFonts w:ascii="Times New Roman" w:hAnsi="Times New Roman" w:cs="Times New Roman"/>
              </w:rPr>
              <w:t>3</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rPr>
            </w:pPr>
            <w:r w:rsidRPr="008978D2">
              <w:rPr>
                <w:rFonts w:ascii="Times New Roman" w:hAnsi="Times New Roman" w:cs="Times New Roman"/>
              </w:rPr>
              <w:t>Состав, содержание и объем работ (услуг)</w:t>
            </w:r>
          </w:p>
        </w:tc>
        <w:tc>
          <w:tcPr>
            <w:tcW w:w="8142" w:type="dxa"/>
          </w:tcPr>
          <w:p w:rsidR="00C95B2D" w:rsidRPr="008978D2" w:rsidRDefault="00C95B2D" w:rsidP="00345163">
            <w:pPr>
              <w:rPr>
                <w:rFonts w:ascii="Times New Roman" w:hAnsi="Times New Roman" w:cs="Times New Roman"/>
              </w:rPr>
            </w:pPr>
            <w:r w:rsidRPr="008978D2">
              <w:rPr>
                <w:rFonts w:ascii="Times New Roman" w:hAnsi="Times New Roman" w:cs="Times New Roman"/>
              </w:rPr>
              <w:t>В соот</w:t>
            </w:r>
            <w:r w:rsidR="00345163">
              <w:rPr>
                <w:rFonts w:ascii="Times New Roman" w:hAnsi="Times New Roman" w:cs="Times New Roman"/>
              </w:rPr>
              <w:t xml:space="preserve">ветствии с Приложениями № 1 </w:t>
            </w:r>
            <w:r w:rsidRPr="008978D2">
              <w:rPr>
                <w:rFonts w:ascii="Times New Roman" w:hAnsi="Times New Roman" w:cs="Times New Roman"/>
              </w:rPr>
              <w:t>к ТЗ</w:t>
            </w:r>
          </w:p>
        </w:tc>
      </w:tr>
      <w:tr w:rsidR="00C95B2D" w:rsidRPr="008978D2" w:rsidTr="004C2893">
        <w:trPr>
          <w:trHeight w:val="137"/>
        </w:trPr>
        <w:tc>
          <w:tcPr>
            <w:tcW w:w="491" w:type="dxa"/>
          </w:tcPr>
          <w:p w:rsidR="00C95B2D" w:rsidRPr="008978D2" w:rsidRDefault="00C95B2D" w:rsidP="00C95B2D">
            <w:pPr>
              <w:jc w:val="center"/>
              <w:rPr>
                <w:rFonts w:ascii="Times New Roman" w:hAnsi="Times New Roman" w:cs="Times New Roman"/>
              </w:rPr>
            </w:pPr>
            <w:r w:rsidRPr="008978D2">
              <w:rPr>
                <w:rFonts w:ascii="Times New Roman" w:hAnsi="Times New Roman" w:cs="Times New Roman"/>
              </w:rPr>
              <w:t>1</w:t>
            </w:r>
            <w:r>
              <w:rPr>
                <w:rFonts w:ascii="Times New Roman" w:hAnsi="Times New Roman" w:cs="Times New Roman"/>
              </w:rPr>
              <w:t>4</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rPr>
            </w:pPr>
            <w:r w:rsidRPr="008978D2">
              <w:rPr>
                <w:rFonts w:ascii="Times New Roman" w:hAnsi="Times New Roman" w:cs="Times New Roman"/>
              </w:rPr>
              <w:t>Порядок выполнения работ (оказания услуг)</w:t>
            </w:r>
          </w:p>
        </w:tc>
        <w:tc>
          <w:tcPr>
            <w:tcW w:w="8142" w:type="dxa"/>
          </w:tcPr>
          <w:p w:rsidR="00345163" w:rsidRPr="00826F97" w:rsidRDefault="00345163" w:rsidP="00345163">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345163" w:rsidRPr="00826F97" w:rsidRDefault="00345163" w:rsidP="00345163">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345163" w:rsidRPr="00826F97" w:rsidRDefault="00345163" w:rsidP="00345163">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345163" w:rsidRPr="00826F97" w:rsidRDefault="00345163" w:rsidP="00345163">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345163" w:rsidRPr="00397B0E" w:rsidRDefault="00345163" w:rsidP="00345163">
            <w:pPr>
              <w:tabs>
                <w:tab w:val="left" w:pos="4718"/>
              </w:tabs>
              <w:rPr>
                <w:rFonts w:ascii="Times New Roman" w:hAnsi="Times New Roman" w:cs="Times New Roman"/>
                <w:sz w:val="24"/>
                <w:szCs w:val="24"/>
              </w:rPr>
            </w:pPr>
            <w:r>
              <w:rPr>
                <w:rFonts w:ascii="Times New Roman" w:hAnsi="Times New Roman" w:cs="Times New Roman"/>
                <w:sz w:val="24"/>
                <w:szCs w:val="24"/>
              </w:rPr>
              <w:tab/>
            </w:r>
          </w:p>
          <w:p w:rsidR="00C95B2D" w:rsidRPr="008978D2" w:rsidRDefault="00C95B2D" w:rsidP="00C95B2D">
            <w:pPr>
              <w:rPr>
                <w:rFonts w:ascii="Times New Roman" w:hAnsi="Times New Roman" w:cs="Times New Roman"/>
              </w:rPr>
            </w:pPr>
          </w:p>
        </w:tc>
      </w:tr>
      <w:tr w:rsidR="00C95B2D" w:rsidRPr="008978D2" w:rsidTr="004C2893">
        <w:trPr>
          <w:trHeight w:val="846"/>
        </w:trPr>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t>15</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rPr>
            </w:pPr>
            <w:r w:rsidRPr="008978D2">
              <w:rPr>
                <w:rFonts w:ascii="Times New Roman" w:hAnsi="Times New Roman" w:cs="Times New Roman"/>
              </w:rPr>
              <w:t>Обязательные требования, предъявляемые к выполнению работ (оказанию услуг)</w:t>
            </w:r>
          </w:p>
        </w:tc>
        <w:tc>
          <w:tcPr>
            <w:tcW w:w="8142" w:type="dxa"/>
          </w:tcPr>
          <w:sdt>
            <w:sdtPr>
              <w:rPr>
                <w:rFonts w:ascii="Times New Roman" w:hAnsi="Times New Roman" w:cs="Times New Roman"/>
                <w:bCs/>
              </w:rPr>
              <w:id w:val="-451402178"/>
              <w:placeholder>
                <w:docPart w:val="1748C4E1CB9A4720BA294A0A8FEF1A34"/>
              </w:placeholder>
            </w:sdtPr>
            <w:sdtEndPr>
              <w:rPr>
                <w:sz w:val="24"/>
                <w:szCs w:val="24"/>
              </w:rPr>
            </w:sdtEndPr>
            <w:sdtContent>
              <w:p w:rsidR="00345163" w:rsidRPr="00DA13B0" w:rsidRDefault="00345163" w:rsidP="0034516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A13B0">
                  <w:rPr>
                    <w:rFonts w:ascii="Times New Roman" w:hAnsi="Times New Roman"/>
                    <w:bCs/>
                    <w:sz w:val="24"/>
                    <w:szCs w:val="24"/>
                    <w:lang w:eastAsia="ar-SA"/>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Закупки;</w:t>
                </w:r>
              </w:p>
              <w:p w:rsidR="00345163" w:rsidRPr="00DA13B0" w:rsidRDefault="00345163" w:rsidP="0034516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A13B0">
                  <w:rPr>
                    <w:rFonts w:ascii="Times New Roman" w:hAnsi="Times New Roman"/>
                    <w:bCs/>
                    <w:sz w:val="24"/>
                    <w:szCs w:val="24"/>
                    <w:lang w:eastAsia="ar-SA"/>
                  </w:rPr>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345163" w:rsidRPr="00DA13B0" w:rsidRDefault="00345163" w:rsidP="0034516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A13B0">
                  <w:rPr>
                    <w:rFonts w:ascii="Times New Roman" w:hAnsi="Times New Roman"/>
                    <w:bCs/>
                    <w:sz w:val="24"/>
                    <w:szCs w:val="24"/>
                    <w:lang w:eastAsia="ar-SA"/>
                  </w:rPr>
                  <w:t xml:space="preserve">3. 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w:t>
                </w:r>
                <w:r w:rsidRPr="00DA13B0">
                  <w:rPr>
                    <w:rFonts w:ascii="Times New Roman" w:hAnsi="Times New Roman"/>
                    <w:bCs/>
                    <w:sz w:val="24"/>
                    <w:szCs w:val="24"/>
                    <w:lang w:eastAsia="ar-SA"/>
                  </w:rPr>
                  <w:lastRenderedPageBreak/>
                  <w:t>подтверждение соответствия которой осуществляется в форме принятия декларации о соответствии».</w:t>
                </w:r>
              </w:p>
              <w:p w:rsidR="00C95B2D" w:rsidRPr="00606835" w:rsidRDefault="00345163" w:rsidP="00345163">
                <w:pPr>
                  <w:rPr>
                    <w:rFonts w:ascii="Times New Roman" w:hAnsi="Times New Roman" w:cs="Times New Roman"/>
                    <w:bCs/>
                    <w:sz w:val="24"/>
                    <w:szCs w:val="24"/>
                  </w:rPr>
                </w:pPr>
                <w:r w:rsidRPr="00DA13B0">
                  <w:rPr>
                    <w:rFonts w:ascii="Times New Roman" w:hAnsi="Times New Roman"/>
                    <w:bCs/>
                    <w:sz w:val="24"/>
                    <w:szCs w:val="24"/>
                    <w:lang w:eastAsia="ar-SA"/>
                  </w:rPr>
                  <w:t>4. Иные требования – в соответствии с Техническим заданием, являющимся неотъемлемой частью настоящей Документации.</w:t>
                </w:r>
              </w:p>
            </w:sdtContent>
          </w:sdt>
          <w:p w:rsidR="00C95B2D" w:rsidRPr="008978D2" w:rsidRDefault="00C95B2D" w:rsidP="00C95B2D">
            <w:pPr>
              <w:widowControl w:val="0"/>
              <w:shd w:val="clear" w:color="auto" w:fill="FEFFFF"/>
              <w:autoSpaceDE w:val="0"/>
              <w:autoSpaceDN w:val="0"/>
              <w:adjustRightInd w:val="0"/>
              <w:spacing w:line="249" w:lineRule="exact"/>
              <w:ind w:right="10"/>
              <w:jc w:val="both"/>
              <w:rPr>
                <w:rFonts w:ascii="Times New Roman" w:hAnsi="Times New Roman" w:cs="Times New Roman"/>
                <w:bCs/>
                <w:lang w:eastAsia="ar-SA"/>
              </w:rPr>
            </w:pPr>
            <w:r w:rsidRPr="008978D2">
              <w:rPr>
                <w:rFonts w:ascii="Times New Roman" w:hAnsi="Times New Roman" w:cs="Times New Roman"/>
                <w:bCs/>
                <w:lang w:eastAsia="ar-SA"/>
              </w:rPr>
              <w:t xml:space="preserve"> </w:t>
            </w:r>
          </w:p>
        </w:tc>
      </w:tr>
      <w:tr w:rsidR="00345163" w:rsidRPr="008978D2" w:rsidTr="004C2893">
        <w:trPr>
          <w:trHeight w:val="102"/>
        </w:trPr>
        <w:tc>
          <w:tcPr>
            <w:tcW w:w="491" w:type="dxa"/>
          </w:tcPr>
          <w:p w:rsidR="00345163" w:rsidRDefault="00345163" w:rsidP="00C95B2D">
            <w:pPr>
              <w:jc w:val="center"/>
              <w:rPr>
                <w:rFonts w:ascii="Times New Roman" w:hAnsi="Times New Roman" w:cs="Times New Roman"/>
              </w:rPr>
            </w:pPr>
          </w:p>
        </w:tc>
        <w:tc>
          <w:tcPr>
            <w:tcW w:w="1852" w:type="dxa"/>
          </w:tcPr>
          <w:p w:rsidR="00345163" w:rsidRPr="008978D2" w:rsidRDefault="00345163" w:rsidP="00345163">
            <w:pPr>
              <w:rPr>
                <w:rFonts w:ascii="Times New Roman" w:hAnsi="Times New Roman" w:cs="Times New Roman"/>
                <w:bCs/>
                <w:lang w:eastAsia="ar-SA"/>
              </w:rPr>
            </w:pPr>
            <w:r w:rsidRPr="00345163">
              <w:rPr>
                <w:rFonts w:ascii="Times New Roman" w:hAnsi="Times New Roman" w:cs="Times New Roman"/>
                <w:bCs/>
                <w:lang w:eastAsia="ar-SA"/>
              </w:rPr>
              <w:t xml:space="preserve">Обязательные требования, предъявляемые к </w:t>
            </w:r>
            <w:r>
              <w:rPr>
                <w:rFonts w:ascii="Times New Roman" w:hAnsi="Times New Roman" w:cs="Times New Roman"/>
                <w:bCs/>
                <w:lang w:eastAsia="ar-SA"/>
              </w:rPr>
              <w:t>участникам закупки</w:t>
            </w:r>
          </w:p>
        </w:tc>
        <w:tc>
          <w:tcPr>
            <w:tcW w:w="8142" w:type="dxa"/>
          </w:tcPr>
          <w:p w:rsidR="00345163" w:rsidRPr="00345163" w:rsidRDefault="00345163" w:rsidP="00345163">
            <w:pPr>
              <w:rPr>
                <w:rFonts w:ascii="Times New Roman" w:hAnsi="Times New Roman" w:cs="Times New Roman"/>
                <w:bCs/>
              </w:rPr>
            </w:pPr>
            <w:r w:rsidRPr="00345163">
              <w:rPr>
                <w:rFonts w:ascii="Times New Roman" w:hAnsi="Times New Roman" w:cs="Times New Roman"/>
                <w:bCs/>
              </w:rPr>
              <w:t>Участник закупки должен соответствовать требованиям к правоспособности и дееспособности;</w:t>
            </w:r>
          </w:p>
          <w:p w:rsidR="00345163" w:rsidRPr="00345163" w:rsidRDefault="00345163" w:rsidP="00345163">
            <w:pPr>
              <w:rPr>
                <w:rFonts w:ascii="Times New Roman" w:hAnsi="Times New Roman" w:cs="Times New Roman"/>
                <w:bCs/>
              </w:rPr>
            </w:pPr>
            <w:r w:rsidRPr="00345163">
              <w:rPr>
                <w:rFonts w:ascii="Times New Roman" w:hAnsi="Times New Roman" w:cs="Times New Roman"/>
                <w:bCs/>
              </w:rPr>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345163" w:rsidRPr="00345163" w:rsidRDefault="00345163" w:rsidP="00345163">
            <w:pPr>
              <w:rPr>
                <w:rFonts w:ascii="Times New Roman" w:hAnsi="Times New Roman" w:cs="Times New Roman"/>
                <w:bCs/>
              </w:rPr>
            </w:pPr>
            <w:r w:rsidRPr="00345163">
              <w:rPr>
                <w:rFonts w:ascii="Times New Roman" w:hAnsi="Times New Roman" w:cs="Times New Roman"/>
                <w:bCs/>
              </w:rP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345163" w:rsidRPr="00345163" w:rsidRDefault="00345163" w:rsidP="00345163">
            <w:pPr>
              <w:rPr>
                <w:rFonts w:ascii="Times New Roman" w:hAnsi="Times New Roman" w:cs="Times New Roman"/>
                <w:bCs/>
              </w:rPr>
            </w:pPr>
            <w:r w:rsidRPr="00345163">
              <w:rPr>
                <w:rFonts w:ascii="Times New Roman" w:hAnsi="Times New Roman" w:cs="Times New Roman"/>
                <w:bCs/>
              </w:rPr>
              <w:t>г) У Участника закупки должны отсутствовать признаки не действующего юридического лица;</w:t>
            </w:r>
          </w:p>
          <w:p w:rsidR="00345163" w:rsidRPr="00345163" w:rsidRDefault="00345163" w:rsidP="00345163">
            <w:pPr>
              <w:rPr>
                <w:rFonts w:ascii="Times New Roman" w:hAnsi="Times New Roman" w:cs="Times New Roman"/>
                <w:bCs/>
              </w:rPr>
            </w:pPr>
            <w:r w:rsidRPr="00345163">
              <w:rPr>
                <w:rFonts w:ascii="Times New Roman" w:hAnsi="Times New Roman" w:cs="Times New Roman"/>
                <w:bCs/>
              </w:rP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345163" w:rsidRPr="00345163" w:rsidRDefault="00345163" w:rsidP="00345163">
            <w:pPr>
              <w:rPr>
                <w:rFonts w:ascii="Times New Roman" w:hAnsi="Times New Roman" w:cs="Times New Roman"/>
                <w:bCs/>
              </w:rPr>
            </w:pPr>
            <w:r w:rsidRPr="00345163">
              <w:rPr>
                <w:rFonts w:ascii="Times New Roman" w:hAnsi="Times New Roman" w:cs="Times New Roman"/>
                <w:bCs/>
              </w:rPr>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45163" w:rsidRPr="00345163" w:rsidRDefault="00345163" w:rsidP="00345163">
            <w:pPr>
              <w:rPr>
                <w:rFonts w:ascii="Times New Roman" w:hAnsi="Times New Roman" w:cs="Times New Roman"/>
                <w:bCs/>
              </w:rPr>
            </w:pPr>
            <w:r w:rsidRPr="00345163">
              <w:rPr>
                <w:rFonts w:ascii="Times New Roman" w:hAnsi="Times New Roman" w:cs="Times New Roman"/>
                <w:bCs/>
              </w:rPr>
              <w:t>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345163" w:rsidRDefault="00345163" w:rsidP="00345163">
            <w:pPr>
              <w:rPr>
                <w:rFonts w:ascii="Times New Roman" w:hAnsi="Times New Roman" w:cs="Times New Roman"/>
                <w:bCs/>
              </w:rPr>
            </w:pPr>
            <w:r w:rsidRPr="00345163">
              <w:rPr>
                <w:rFonts w:ascii="Times New Roman" w:hAnsi="Times New Roman" w:cs="Times New Roman"/>
                <w:bCs/>
              </w:rPr>
              <w:t>з) Участник должен являться субъектом малого или среднего предпринимательства.</w:t>
            </w:r>
          </w:p>
        </w:tc>
      </w:tr>
      <w:tr w:rsidR="00C95B2D" w:rsidRPr="008978D2" w:rsidTr="004C2893">
        <w:trPr>
          <w:trHeight w:val="102"/>
        </w:trPr>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t>17</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bCs/>
                <w:lang w:eastAsia="ar-SA"/>
              </w:rPr>
            </w:pPr>
            <w:r w:rsidRPr="008978D2">
              <w:rPr>
                <w:rFonts w:ascii="Times New Roman" w:hAnsi="Times New Roman" w:cs="Times New Roman"/>
                <w:bCs/>
                <w:lang w:eastAsia="ar-SA"/>
              </w:rPr>
              <w:t>Контактная информация Заказчика</w:t>
            </w:r>
          </w:p>
        </w:tc>
        <w:tc>
          <w:tcPr>
            <w:tcW w:w="8142" w:type="dxa"/>
          </w:tcPr>
          <w:sdt>
            <w:sdtPr>
              <w:rPr>
                <w:rFonts w:ascii="Times New Roman" w:hAnsi="Times New Roman" w:cs="Times New Roman"/>
                <w:bCs/>
              </w:rPr>
              <w:id w:val="-1281867250"/>
              <w:placeholder>
                <w:docPart w:val="63C4EDA10E824CBF9C8D1BA374830CDC"/>
              </w:placeholder>
            </w:sdtPr>
            <w:sdtEndPr/>
            <w:sdtContent>
              <w:sdt>
                <w:sdtPr>
                  <w:rPr>
                    <w:rFonts w:ascii="Times New Roman" w:hAnsi="Times New Roman" w:cs="Times New Roman"/>
                    <w:bCs/>
                  </w:rPr>
                  <w:id w:val="-1798133048"/>
                  <w:placeholder>
                    <w:docPart w:val="D2E7B416209C483AA3BE42777EDC7095"/>
                  </w:placeholder>
                </w:sdtPr>
                <w:sdtEndPr/>
                <w:sdtContent>
                  <w:sdt>
                    <w:sdtPr>
                      <w:rPr>
                        <w:rFonts w:ascii="Times New Roman" w:hAnsi="Times New Roman" w:cs="Times New Roman"/>
                        <w:bCs/>
                      </w:rPr>
                      <w:id w:val="2086420257"/>
                      <w:placeholder>
                        <w:docPart w:val="1A51AE07C56C4599B9EDC5284D2BF3A7"/>
                      </w:placeholder>
                    </w:sdtPr>
                    <w:sdtEndPr/>
                    <w:sdtContent>
                      <w:sdt>
                        <w:sdtPr>
                          <w:rPr>
                            <w:rFonts w:ascii="Times New Roman" w:hAnsi="Times New Roman" w:cs="Times New Roman"/>
                            <w:bCs/>
                          </w:rPr>
                          <w:id w:val="981669310"/>
                          <w:placeholder>
                            <w:docPart w:val="938C5E688ED4402FA0E70AB8BAA23947"/>
                          </w:placeholder>
                        </w:sdtPr>
                        <w:sdtEndPr/>
                        <w:sdtContent>
                          <w:p w:rsidR="00C95B2D" w:rsidRPr="008978D2" w:rsidRDefault="00C95B2D" w:rsidP="00C95B2D">
                            <w:pPr>
                              <w:rPr>
                                <w:rFonts w:ascii="Times New Roman" w:hAnsi="Times New Roman" w:cs="Times New Roman"/>
                                <w:bCs/>
                              </w:rPr>
                            </w:pPr>
                            <w:r w:rsidRPr="008978D2">
                              <w:rPr>
                                <w:rFonts w:ascii="Times New Roman" w:hAnsi="Times New Roman" w:cs="Times New Roman"/>
                                <w:bCs/>
                              </w:rPr>
                              <w:t>Акционерное общество «Челябинскгоргаз»</w:t>
                            </w:r>
                          </w:p>
                          <w:p w:rsidR="00C95B2D" w:rsidRPr="008978D2" w:rsidRDefault="00C95B2D" w:rsidP="00C95B2D">
                            <w:pPr>
                              <w:rPr>
                                <w:rFonts w:ascii="Times New Roman" w:hAnsi="Times New Roman" w:cs="Times New Roman"/>
                                <w:bCs/>
                              </w:rPr>
                            </w:pPr>
                            <w:r w:rsidRPr="008978D2">
                              <w:rPr>
                                <w:rFonts w:ascii="Times New Roman" w:hAnsi="Times New Roman" w:cs="Times New Roman"/>
                                <w:bCs/>
                              </w:rPr>
                              <w:t>АО «Челябинскгоргаз»</w:t>
                            </w:r>
                          </w:p>
                          <w:p w:rsidR="00C95B2D" w:rsidRPr="008978D2" w:rsidRDefault="00C95B2D" w:rsidP="00C95B2D">
                            <w:pPr>
                              <w:rPr>
                                <w:rFonts w:ascii="Times New Roman" w:hAnsi="Times New Roman" w:cs="Times New Roman"/>
                                <w:bCs/>
                              </w:rPr>
                            </w:pPr>
                            <w:r w:rsidRPr="008978D2">
                              <w:rPr>
                                <w:rFonts w:ascii="Times New Roman" w:hAnsi="Times New Roman" w:cs="Times New Roman"/>
                                <w:bCs/>
                              </w:rPr>
                              <w:t>Место нахождения и почтовый адрес: 454087, г. Челябинск, ул. Рылеева, 8.</w:t>
                            </w:r>
                          </w:p>
                          <w:p w:rsidR="00C95B2D" w:rsidRPr="008978D2" w:rsidRDefault="00C95B2D" w:rsidP="00C95B2D">
                            <w:pPr>
                              <w:rPr>
                                <w:rFonts w:ascii="Times New Roman" w:hAnsi="Times New Roman" w:cs="Times New Roman"/>
                                <w:bCs/>
                              </w:rPr>
                            </w:pPr>
                            <w:r w:rsidRPr="008978D2">
                              <w:rPr>
                                <w:rFonts w:ascii="Times New Roman" w:hAnsi="Times New Roman" w:cs="Times New Roman"/>
                                <w:bCs/>
                              </w:rPr>
                              <w:t>Контактное лицо: Петров Алексей Борисович: 8(351)729-35-49</w:t>
                            </w:r>
                          </w:p>
                          <w:p w:rsidR="00C95B2D" w:rsidRPr="008978D2" w:rsidRDefault="00C95B2D" w:rsidP="00C95B2D">
                            <w:pPr>
                              <w:rPr>
                                <w:rFonts w:ascii="Times New Roman" w:hAnsi="Times New Roman" w:cs="Times New Roman"/>
                                <w:bCs/>
                              </w:rPr>
                            </w:pPr>
                            <w:r w:rsidRPr="008978D2">
                              <w:rPr>
                                <w:rFonts w:ascii="Times New Roman" w:hAnsi="Times New Roman" w:cs="Times New Roman"/>
                                <w:bCs/>
                              </w:rPr>
                              <w:t xml:space="preserve">Адрес электронной почты: </w:t>
                            </w:r>
                            <w:r w:rsidRPr="008978D2">
                              <w:rPr>
                                <w:rFonts w:ascii="Times New Roman" w:hAnsi="Times New Roman" w:cs="Times New Roman"/>
                                <w:lang w:val="en-US" w:eastAsia="ru-RU"/>
                              </w:rPr>
                              <w:t>A</w:t>
                            </w:r>
                            <w:r w:rsidRPr="008978D2">
                              <w:rPr>
                                <w:rFonts w:ascii="Times New Roman" w:hAnsi="Times New Roman" w:cs="Times New Roman"/>
                                <w:lang w:eastAsia="ru-RU"/>
                              </w:rPr>
                              <w:t>.</w:t>
                            </w:r>
                            <w:r w:rsidRPr="008978D2">
                              <w:rPr>
                                <w:rFonts w:ascii="Times New Roman" w:hAnsi="Times New Roman" w:cs="Times New Roman"/>
                                <w:lang w:val="en-US" w:eastAsia="ru-RU"/>
                              </w:rPr>
                              <w:t>Petrov</w:t>
                            </w:r>
                            <w:r w:rsidRPr="008978D2">
                              <w:rPr>
                                <w:rFonts w:ascii="Times New Roman" w:hAnsi="Times New Roman" w:cs="Times New Roman"/>
                                <w:lang w:eastAsia="ru-RU"/>
                              </w:rPr>
                              <w:t>@</w:t>
                            </w:r>
                            <w:r w:rsidRPr="008978D2">
                              <w:rPr>
                                <w:rFonts w:ascii="Times New Roman" w:hAnsi="Times New Roman" w:cs="Times New Roman"/>
                                <w:lang w:val="en-US" w:eastAsia="ru-RU"/>
                              </w:rPr>
                              <w:t>chelgaz</w:t>
                            </w:r>
                            <w:r w:rsidRPr="008978D2">
                              <w:rPr>
                                <w:rFonts w:ascii="Times New Roman" w:hAnsi="Times New Roman" w:cs="Times New Roman"/>
                                <w:lang w:eastAsia="ru-RU"/>
                              </w:rPr>
                              <w:t>.</w:t>
                            </w:r>
                            <w:r w:rsidRPr="008978D2">
                              <w:rPr>
                                <w:rFonts w:ascii="Times New Roman" w:hAnsi="Times New Roman" w:cs="Times New Roman"/>
                                <w:lang w:val="en-US" w:eastAsia="ru-RU"/>
                              </w:rPr>
                              <w:t>ru</w:t>
                            </w:r>
                          </w:p>
                        </w:sdtContent>
                      </w:sdt>
                      <w:p w:rsidR="00C95B2D" w:rsidRPr="008978D2" w:rsidRDefault="0082681D" w:rsidP="00C95B2D">
                        <w:pPr>
                          <w:rPr>
                            <w:rFonts w:ascii="Times New Roman" w:hAnsi="Times New Roman" w:cs="Times New Roman"/>
                            <w:bCs/>
                          </w:rPr>
                        </w:pPr>
                      </w:p>
                    </w:sdtContent>
                  </w:sdt>
                  <w:p w:rsidR="00C95B2D" w:rsidRPr="008978D2" w:rsidRDefault="0082681D" w:rsidP="00C95B2D">
                    <w:pPr>
                      <w:rPr>
                        <w:rFonts w:ascii="Times New Roman" w:hAnsi="Times New Roman" w:cs="Times New Roman"/>
                        <w:bCs/>
                      </w:rPr>
                    </w:pPr>
                  </w:p>
                </w:sdtContent>
              </w:sdt>
              <w:p w:rsidR="00C95B2D" w:rsidRPr="008978D2" w:rsidRDefault="0082681D" w:rsidP="00C95B2D">
                <w:pPr>
                  <w:rPr>
                    <w:rFonts w:ascii="Times New Roman" w:hAnsi="Times New Roman" w:cs="Times New Roman"/>
                    <w:bCs/>
                  </w:rPr>
                </w:pPr>
              </w:p>
            </w:sdtContent>
          </w:sdt>
          <w:p w:rsidR="00C95B2D" w:rsidRPr="008978D2" w:rsidRDefault="00C95B2D" w:rsidP="00C95B2D">
            <w:pPr>
              <w:widowControl w:val="0"/>
              <w:shd w:val="clear" w:color="auto" w:fill="FEFFFF"/>
              <w:autoSpaceDE w:val="0"/>
              <w:autoSpaceDN w:val="0"/>
              <w:adjustRightInd w:val="0"/>
              <w:spacing w:line="249" w:lineRule="exact"/>
              <w:ind w:right="10"/>
              <w:jc w:val="both"/>
              <w:rPr>
                <w:rFonts w:ascii="Times New Roman" w:hAnsi="Times New Roman" w:cs="Times New Roman"/>
                <w:bCs/>
                <w:lang w:eastAsia="ar-SA"/>
              </w:rPr>
            </w:pPr>
          </w:p>
        </w:tc>
      </w:tr>
      <w:tr w:rsidR="00C95B2D" w:rsidRPr="008978D2" w:rsidTr="004C2893">
        <w:trPr>
          <w:trHeight w:val="102"/>
        </w:trPr>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t>18</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bCs/>
                <w:lang w:eastAsia="ar-SA"/>
              </w:rPr>
            </w:pPr>
            <w:r w:rsidRPr="008978D2">
              <w:rPr>
                <w:rFonts w:ascii="Times New Roman" w:hAnsi="Times New Roman" w:cs="Times New Roman"/>
                <w:bCs/>
                <w:lang w:eastAsia="ar-SA"/>
              </w:rPr>
              <w:t>Требования по обеспечению заявки</w:t>
            </w:r>
          </w:p>
        </w:tc>
        <w:tc>
          <w:tcPr>
            <w:tcW w:w="8142" w:type="dxa"/>
          </w:tcPr>
          <w:p w:rsidR="00C95B2D" w:rsidRPr="008978D2" w:rsidRDefault="00C95B2D" w:rsidP="00C95B2D">
            <w:pPr>
              <w:widowControl w:val="0"/>
              <w:shd w:val="clear" w:color="auto" w:fill="FEFFFF"/>
              <w:autoSpaceDE w:val="0"/>
              <w:autoSpaceDN w:val="0"/>
              <w:adjustRightInd w:val="0"/>
              <w:spacing w:line="249" w:lineRule="exact"/>
              <w:ind w:right="10"/>
              <w:jc w:val="both"/>
              <w:rPr>
                <w:rFonts w:ascii="Times New Roman" w:hAnsi="Times New Roman" w:cs="Times New Roman"/>
                <w:bCs/>
                <w:lang w:eastAsia="ar-SA"/>
              </w:rPr>
            </w:pPr>
            <w:r w:rsidRPr="008978D2">
              <w:rPr>
                <w:rFonts w:ascii="Times New Roman" w:hAnsi="Times New Roman" w:cs="Times New Roman"/>
                <w:bCs/>
                <w:lang w:eastAsia="ar-SA"/>
              </w:rPr>
              <w:t>Не установлено</w:t>
            </w:r>
          </w:p>
        </w:tc>
      </w:tr>
      <w:tr w:rsidR="00C95B2D" w:rsidRPr="008978D2" w:rsidTr="004C2893">
        <w:trPr>
          <w:trHeight w:val="102"/>
        </w:trPr>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t>19</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bCs/>
                <w:lang w:eastAsia="ar-SA"/>
              </w:rPr>
            </w:pPr>
            <w:r w:rsidRPr="008978D2">
              <w:rPr>
                <w:rFonts w:ascii="Times New Roman" w:hAnsi="Times New Roman" w:cs="Times New Roman"/>
                <w:bCs/>
                <w:lang w:eastAsia="ar-SA"/>
              </w:rPr>
              <w:t>Требования по обеспечению исполнения договора</w:t>
            </w:r>
          </w:p>
        </w:tc>
        <w:tc>
          <w:tcPr>
            <w:tcW w:w="8142" w:type="dxa"/>
          </w:tcPr>
          <w:p w:rsidR="00C95B2D" w:rsidRPr="008978D2" w:rsidRDefault="00C95B2D" w:rsidP="00C95B2D">
            <w:pPr>
              <w:widowControl w:val="0"/>
              <w:shd w:val="clear" w:color="auto" w:fill="FEFFFF"/>
              <w:autoSpaceDE w:val="0"/>
              <w:autoSpaceDN w:val="0"/>
              <w:adjustRightInd w:val="0"/>
              <w:spacing w:line="249" w:lineRule="exact"/>
              <w:ind w:right="10"/>
              <w:jc w:val="both"/>
              <w:rPr>
                <w:rFonts w:ascii="Times New Roman" w:hAnsi="Times New Roman" w:cs="Times New Roman"/>
                <w:bCs/>
                <w:lang w:eastAsia="ar-SA"/>
              </w:rPr>
            </w:pPr>
            <w:r w:rsidRPr="008978D2">
              <w:rPr>
                <w:rFonts w:ascii="Times New Roman" w:hAnsi="Times New Roman" w:cs="Times New Roman"/>
                <w:bCs/>
                <w:lang w:eastAsia="ar-SA"/>
              </w:rPr>
              <w:t>Не установлено</w:t>
            </w:r>
          </w:p>
        </w:tc>
      </w:tr>
      <w:tr w:rsidR="00C95B2D" w:rsidRPr="008978D2" w:rsidTr="004C2893">
        <w:trPr>
          <w:trHeight w:val="102"/>
        </w:trPr>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t>20</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bCs/>
                <w:lang w:eastAsia="ar-SA"/>
              </w:rPr>
            </w:pPr>
            <w:r w:rsidRPr="008978D2">
              <w:rPr>
                <w:rFonts w:ascii="Times New Roman" w:hAnsi="Times New Roman" w:cs="Times New Roman"/>
                <w:bCs/>
                <w:lang w:eastAsia="ar-SA"/>
              </w:rPr>
              <w:t xml:space="preserve">Запасные части, материалы и оборудование, предоставляемые для </w:t>
            </w:r>
            <w:r w:rsidRPr="008978D2">
              <w:rPr>
                <w:rFonts w:ascii="Times New Roman" w:hAnsi="Times New Roman" w:cs="Times New Roman"/>
                <w:bCs/>
                <w:lang w:eastAsia="ar-SA"/>
              </w:rPr>
              <w:lastRenderedPageBreak/>
              <w:t>производства работ Заказчиком, в качестве давальческих</w:t>
            </w:r>
          </w:p>
        </w:tc>
        <w:tc>
          <w:tcPr>
            <w:tcW w:w="8142" w:type="dxa"/>
          </w:tcPr>
          <w:p w:rsidR="00C95B2D" w:rsidRPr="008978D2" w:rsidRDefault="00C95B2D" w:rsidP="00C95B2D">
            <w:pPr>
              <w:widowControl w:val="0"/>
              <w:shd w:val="clear" w:color="auto" w:fill="FEFFFF"/>
              <w:autoSpaceDE w:val="0"/>
              <w:autoSpaceDN w:val="0"/>
              <w:adjustRightInd w:val="0"/>
              <w:spacing w:line="249" w:lineRule="exact"/>
              <w:ind w:right="10"/>
              <w:jc w:val="both"/>
              <w:rPr>
                <w:rFonts w:ascii="Times New Roman" w:hAnsi="Times New Roman" w:cs="Times New Roman"/>
                <w:bCs/>
                <w:lang w:eastAsia="ar-SA"/>
              </w:rPr>
            </w:pPr>
            <w:r w:rsidRPr="008978D2">
              <w:rPr>
                <w:rFonts w:ascii="Times New Roman" w:hAnsi="Times New Roman" w:cs="Times New Roman"/>
                <w:bCs/>
                <w:lang w:eastAsia="ar-SA"/>
              </w:rPr>
              <w:lastRenderedPageBreak/>
              <w:t>Не предоставляется</w:t>
            </w:r>
          </w:p>
        </w:tc>
      </w:tr>
      <w:tr w:rsidR="00C95B2D" w:rsidRPr="008978D2" w:rsidTr="004C2893">
        <w:trPr>
          <w:trHeight w:val="167"/>
        </w:trPr>
        <w:tc>
          <w:tcPr>
            <w:tcW w:w="491" w:type="dxa"/>
          </w:tcPr>
          <w:p w:rsidR="00C95B2D" w:rsidRPr="008978D2" w:rsidRDefault="00C95B2D" w:rsidP="00C95B2D">
            <w:pPr>
              <w:jc w:val="center"/>
              <w:rPr>
                <w:rFonts w:ascii="Times New Roman" w:hAnsi="Times New Roman" w:cs="Times New Roman"/>
              </w:rPr>
            </w:pPr>
            <w:r>
              <w:rPr>
                <w:rFonts w:ascii="Times New Roman" w:hAnsi="Times New Roman" w:cs="Times New Roman"/>
              </w:rPr>
              <w:lastRenderedPageBreak/>
              <w:t>21</w:t>
            </w:r>
            <w:r w:rsidRPr="008978D2">
              <w:rPr>
                <w:rFonts w:ascii="Times New Roman" w:hAnsi="Times New Roman" w:cs="Times New Roman"/>
              </w:rPr>
              <w:t>.</w:t>
            </w:r>
          </w:p>
        </w:tc>
        <w:tc>
          <w:tcPr>
            <w:tcW w:w="1852" w:type="dxa"/>
          </w:tcPr>
          <w:p w:rsidR="00C95B2D" w:rsidRPr="008978D2" w:rsidRDefault="00C95B2D" w:rsidP="00C95B2D">
            <w:pPr>
              <w:rPr>
                <w:rFonts w:ascii="Times New Roman" w:hAnsi="Times New Roman" w:cs="Times New Roman"/>
                <w:bCs/>
                <w:lang w:eastAsia="ar-SA"/>
              </w:rPr>
            </w:pPr>
            <w:r w:rsidRPr="008978D2">
              <w:rPr>
                <w:rFonts w:ascii="Times New Roman" w:eastAsia="Times New Roman" w:hAnsi="Times New Roman" w:cs="Times New Roman"/>
                <w:bCs/>
                <w:lang w:eastAsia="ar-SA"/>
              </w:rPr>
              <w:t>Прочие условия</w:t>
            </w:r>
          </w:p>
        </w:tc>
        <w:tc>
          <w:tcPr>
            <w:tcW w:w="8142" w:type="dxa"/>
          </w:tcPr>
          <w:p w:rsidR="00C95B2D" w:rsidRPr="008978D2" w:rsidRDefault="00C95B2D" w:rsidP="00C95B2D">
            <w:pPr>
              <w:widowControl w:val="0"/>
              <w:shd w:val="clear" w:color="auto" w:fill="FEFFFF"/>
              <w:autoSpaceDE w:val="0"/>
              <w:autoSpaceDN w:val="0"/>
              <w:adjustRightInd w:val="0"/>
              <w:spacing w:line="249" w:lineRule="exact"/>
              <w:ind w:right="10"/>
              <w:jc w:val="both"/>
              <w:rPr>
                <w:rFonts w:ascii="Times New Roman" w:hAnsi="Times New Roman" w:cs="Times New Roman"/>
                <w:bCs/>
                <w:lang w:eastAsia="ar-SA"/>
              </w:rPr>
            </w:pPr>
            <w:r w:rsidRPr="008978D2">
              <w:rPr>
                <w:rFonts w:ascii="Times New Roman" w:hAnsi="Times New Roman" w:cs="Times New Roman"/>
                <w:bCs/>
                <w:lang w:eastAsia="ar-SA"/>
              </w:rPr>
              <w:t>-</w:t>
            </w:r>
          </w:p>
        </w:tc>
      </w:tr>
    </w:tbl>
    <w:p w:rsidR="003B4EA8" w:rsidRPr="008978D2"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RPr="008978D2" w:rsidTr="00C81BB0">
        <w:trPr>
          <w:trHeight w:val="172"/>
        </w:trPr>
        <w:tc>
          <w:tcPr>
            <w:tcW w:w="3787" w:type="dxa"/>
            <w:vMerge w:val="restart"/>
          </w:tcPr>
          <w:p w:rsidR="003B4EA8" w:rsidRPr="008978D2" w:rsidRDefault="003B4EA8" w:rsidP="00341E95">
            <w:pPr>
              <w:rPr>
                <w:rFonts w:ascii="Times New Roman" w:eastAsia="Times New Roman" w:hAnsi="Times New Roman" w:cs="Times New Roman"/>
                <w:bCs/>
                <w:lang w:eastAsia="ar-SA"/>
              </w:rPr>
            </w:pPr>
            <w:r w:rsidRPr="008978D2">
              <w:rPr>
                <w:rFonts w:ascii="Times New Roman" w:eastAsia="Times New Roman" w:hAnsi="Times New Roman" w:cs="Times New Roman"/>
                <w:bCs/>
                <w:lang w:eastAsia="ar-SA"/>
              </w:rPr>
              <w:t>Приложение</w:t>
            </w:r>
          </w:p>
        </w:tc>
        <w:tc>
          <w:tcPr>
            <w:tcW w:w="466" w:type="dxa"/>
          </w:tcPr>
          <w:p w:rsidR="003B4EA8" w:rsidRPr="008978D2"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lang w:eastAsia="ru-RU" w:bidi="he-IL"/>
              </w:rPr>
            </w:pPr>
            <w:r w:rsidRPr="008978D2">
              <w:rPr>
                <w:rFonts w:ascii="Times New Roman" w:eastAsia="Times New Roman" w:hAnsi="Times New Roman" w:cs="Times New Roman"/>
                <w:lang w:eastAsia="ru-RU" w:bidi="he-IL"/>
              </w:rPr>
              <w:t>1.</w:t>
            </w:r>
          </w:p>
        </w:tc>
        <w:tc>
          <w:tcPr>
            <w:tcW w:w="6232" w:type="dxa"/>
          </w:tcPr>
          <w:p w:rsidR="003B4EA8" w:rsidRPr="008978D2" w:rsidRDefault="00345163"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lang w:eastAsia="ru-RU" w:bidi="he-IL"/>
              </w:rPr>
            </w:pPr>
            <w:r>
              <w:rPr>
                <w:rFonts w:ascii="Times New Roman" w:eastAsia="Times New Roman" w:hAnsi="Times New Roman" w:cs="Times New Roman"/>
                <w:lang w:eastAsia="ru-RU" w:bidi="he-IL"/>
              </w:rPr>
              <w:t>Сметная документация</w:t>
            </w:r>
          </w:p>
        </w:tc>
      </w:tr>
      <w:tr w:rsidR="006B4057" w:rsidRPr="008978D2" w:rsidTr="00C81BB0">
        <w:trPr>
          <w:trHeight w:val="223"/>
        </w:trPr>
        <w:tc>
          <w:tcPr>
            <w:tcW w:w="3787" w:type="dxa"/>
            <w:vMerge/>
          </w:tcPr>
          <w:p w:rsidR="006B4057" w:rsidRPr="008978D2" w:rsidRDefault="006B4057" w:rsidP="00341E95">
            <w:pPr>
              <w:rPr>
                <w:rFonts w:ascii="Times New Roman" w:eastAsia="Times New Roman" w:hAnsi="Times New Roman" w:cs="Times New Roman"/>
                <w:bCs/>
                <w:lang w:eastAsia="ar-SA"/>
              </w:rPr>
            </w:pPr>
          </w:p>
        </w:tc>
        <w:tc>
          <w:tcPr>
            <w:tcW w:w="466" w:type="dxa"/>
          </w:tcPr>
          <w:p w:rsidR="006B4057" w:rsidRPr="008978D2"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lang w:eastAsia="ru-RU" w:bidi="he-IL"/>
              </w:rPr>
            </w:pPr>
            <w:r w:rsidRPr="008978D2">
              <w:rPr>
                <w:rFonts w:ascii="Times New Roman" w:eastAsia="Times New Roman" w:hAnsi="Times New Roman" w:cs="Times New Roman"/>
                <w:lang w:eastAsia="ru-RU" w:bidi="he-IL"/>
              </w:rPr>
              <w:t>2.</w:t>
            </w:r>
          </w:p>
        </w:tc>
        <w:tc>
          <w:tcPr>
            <w:tcW w:w="6232" w:type="dxa"/>
          </w:tcPr>
          <w:p w:rsidR="006B4057" w:rsidRPr="008978D2" w:rsidRDefault="00345163"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lang w:eastAsia="ru-RU" w:bidi="he-IL"/>
              </w:rPr>
            </w:pPr>
            <w:r w:rsidRPr="00A542A0">
              <w:rPr>
                <w:rFonts w:ascii="Times New Roman" w:eastAsia="Times New Roman" w:hAnsi="Times New Roman" w:cs="Times New Roman"/>
                <w:sz w:val="24"/>
                <w:szCs w:val="24"/>
                <w:lang w:eastAsia="ru-RU" w:bidi="he-IL"/>
              </w:rPr>
              <w:t>Форма для расчета цены за единицу работы</w:t>
            </w:r>
          </w:p>
        </w:tc>
      </w:tr>
    </w:tbl>
    <w:p w:rsidR="003B4EA8" w:rsidRPr="008978D2" w:rsidRDefault="003B4EA8" w:rsidP="003B4EA8">
      <w:pPr>
        <w:spacing w:after="0" w:line="240" w:lineRule="auto"/>
        <w:rPr>
          <w:rFonts w:ascii="Times New Roman" w:hAnsi="Times New Roman" w:cs="Times New Roman"/>
        </w:rPr>
      </w:pPr>
    </w:p>
    <w:p w:rsidR="003B4EA8" w:rsidRPr="008978D2" w:rsidRDefault="003B4EA8" w:rsidP="003B4EA8">
      <w:pPr>
        <w:spacing w:after="0" w:line="240" w:lineRule="auto"/>
        <w:rPr>
          <w:rFonts w:ascii="Times New Roman" w:hAnsi="Times New Roman" w:cs="Times New Roman"/>
        </w:rPr>
      </w:pPr>
    </w:p>
    <w:sectPr w:rsidR="003B4EA8" w:rsidRPr="008978D2"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1D" w:rsidRDefault="0082681D" w:rsidP="003B4EA8">
      <w:pPr>
        <w:spacing w:after="0" w:line="240" w:lineRule="auto"/>
      </w:pPr>
      <w:r>
        <w:separator/>
      </w:r>
    </w:p>
  </w:endnote>
  <w:endnote w:type="continuationSeparator" w:id="0">
    <w:p w:rsidR="0082681D" w:rsidRDefault="0082681D"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1D" w:rsidRDefault="0082681D" w:rsidP="003B4EA8">
      <w:pPr>
        <w:spacing w:after="0" w:line="240" w:lineRule="auto"/>
      </w:pPr>
      <w:r>
        <w:separator/>
      </w:r>
    </w:p>
  </w:footnote>
  <w:footnote w:type="continuationSeparator" w:id="0">
    <w:p w:rsidR="0082681D" w:rsidRDefault="0082681D" w:rsidP="003B4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01F9"/>
    <w:rsid w:val="00030CCD"/>
    <w:rsid w:val="00063FE2"/>
    <w:rsid w:val="0006588B"/>
    <w:rsid w:val="00087A65"/>
    <w:rsid w:val="000B59C2"/>
    <w:rsid w:val="000B6818"/>
    <w:rsid w:val="000C2D4F"/>
    <w:rsid w:val="000D23E8"/>
    <w:rsid w:val="000D398B"/>
    <w:rsid w:val="0010087A"/>
    <w:rsid w:val="001274CE"/>
    <w:rsid w:val="00143D10"/>
    <w:rsid w:val="00160849"/>
    <w:rsid w:val="00191F40"/>
    <w:rsid w:val="001C5F67"/>
    <w:rsid w:val="001D05CD"/>
    <w:rsid w:val="001F68E8"/>
    <w:rsid w:val="0022604D"/>
    <w:rsid w:val="00345163"/>
    <w:rsid w:val="003B139D"/>
    <w:rsid w:val="003B4EA8"/>
    <w:rsid w:val="003C65E2"/>
    <w:rsid w:val="00462041"/>
    <w:rsid w:val="00464823"/>
    <w:rsid w:val="00481D66"/>
    <w:rsid w:val="00487CE7"/>
    <w:rsid w:val="004C129B"/>
    <w:rsid w:val="004C2893"/>
    <w:rsid w:val="004C5ADF"/>
    <w:rsid w:val="004F7F00"/>
    <w:rsid w:val="00512487"/>
    <w:rsid w:val="00572F2C"/>
    <w:rsid w:val="00590F91"/>
    <w:rsid w:val="005A0E55"/>
    <w:rsid w:val="005B329E"/>
    <w:rsid w:val="00606835"/>
    <w:rsid w:val="0061329A"/>
    <w:rsid w:val="00641DA8"/>
    <w:rsid w:val="00656B70"/>
    <w:rsid w:val="00671A77"/>
    <w:rsid w:val="006B4057"/>
    <w:rsid w:val="006C59B6"/>
    <w:rsid w:val="006D676C"/>
    <w:rsid w:val="00717502"/>
    <w:rsid w:val="00737068"/>
    <w:rsid w:val="007976EB"/>
    <w:rsid w:val="007C04C7"/>
    <w:rsid w:val="007F0390"/>
    <w:rsid w:val="007F087C"/>
    <w:rsid w:val="008042B5"/>
    <w:rsid w:val="0081294A"/>
    <w:rsid w:val="0082681D"/>
    <w:rsid w:val="00831ABA"/>
    <w:rsid w:val="00844098"/>
    <w:rsid w:val="008747B3"/>
    <w:rsid w:val="0088246D"/>
    <w:rsid w:val="008978D2"/>
    <w:rsid w:val="008A5CDF"/>
    <w:rsid w:val="008A74F8"/>
    <w:rsid w:val="008C1495"/>
    <w:rsid w:val="008E4298"/>
    <w:rsid w:val="00903300"/>
    <w:rsid w:val="0091605C"/>
    <w:rsid w:val="00986637"/>
    <w:rsid w:val="00987E5E"/>
    <w:rsid w:val="00A05897"/>
    <w:rsid w:val="00A661A1"/>
    <w:rsid w:val="00A825D0"/>
    <w:rsid w:val="00A96A1B"/>
    <w:rsid w:val="00AA0D6F"/>
    <w:rsid w:val="00AB0C20"/>
    <w:rsid w:val="00AB536F"/>
    <w:rsid w:val="00B177BD"/>
    <w:rsid w:val="00B47FA4"/>
    <w:rsid w:val="00B57CDC"/>
    <w:rsid w:val="00B634CC"/>
    <w:rsid w:val="00B76B76"/>
    <w:rsid w:val="00B85509"/>
    <w:rsid w:val="00BA7FA2"/>
    <w:rsid w:val="00BD1E0A"/>
    <w:rsid w:val="00C01C95"/>
    <w:rsid w:val="00C03EBA"/>
    <w:rsid w:val="00C81BB0"/>
    <w:rsid w:val="00C95B2D"/>
    <w:rsid w:val="00CA6B23"/>
    <w:rsid w:val="00CC11F8"/>
    <w:rsid w:val="00CD06BF"/>
    <w:rsid w:val="00CE7314"/>
    <w:rsid w:val="00D02522"/>
    <w:rsid w:val="00D17CD6"/>
    <w:rsid w:val="00D22DB5"/>
    <w:rsid w:val="00D24D68"/>
    <w:rsid w:val="00D54513"/>
    <w:rsid w:val="00D566D0"/>
    <w:rsid w:val="00D83071"/>
    <w:rsid w:val="00DA2E8A"/>
    <w:rsid w:val="00DB3504"/>
    <w:rsid w:val="00E1232B"/>
    <w:rsid w:val="00E25A19"/>
    <w:rsid w:val="00E67AD7"/>
    <w:rsid w:val="00EB52BB"/>
    <w:rsid w:val="00EC4B0E"/>
    <w:rsid w:val="00F40A9E"/>
    <w:rsid w:val="00F553F8"/>
    <w:rsid w:val="00F603F2"/>
    <w:rsid w:val="00F75A10"/>
    <w:rsid w:val="00FB43B0"/>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character" w:styleId="ad">
    <w:name w:val="Placeholder Text"/>
    <w:basedOn w:val="a0"/>
    <w:uiPriority w:val="99"/>
    <w:semiHidden/>
    <w:rsid w:val="008978D2"/>
    <w:rPr>
      <w:color w:val="808080"/>
    </w:rPr>
  </w:style>
  <w:style w:type="paragraph" w:styleId="ae">
    <w:name w:val="List Paragraph"/>
    <w:basedOn w:val="a"/>
    <w:uiPriority w:val="34"/>
    <w:qFormat/>
    <w:rsid w:val="0060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2348932A354DE28B1DFE4DC2E86BE0"/>
        <w:category>
          <w:name w:val="Общие"/>
          <w:gallery w:val="placeholder"/>
        </w:category>
        <w:types>
          <w:type w:val="bbPlcHdr"/>
        </w:types>
        <w:behaviors>
          <w:behavior w:val="content"/>
        </w:behaviors>
        <w:guid w:val="{FF1B31E0-1BD3-4567-A3BF-B9DF64022E19}"/>
      </w:docPartPr>
      <w:docPartBody>
        <w:p w:rsidR="00510651" w:rsidRDefault="00F92B84" w:rsidP="00F92B84">
          <w:pPr>
            <w:pStyle w:val="5F2348932A354DE28B1DFE4DC2E86BE0"/>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0CB0739AFDB24EF39959E624A84B9AEA"/>
        <w:category>
          <w:name w:val="Общие"/>
          <w:gallery w:val="placeholder"/>
        </w:category>
        <w:types>
          <w:type w:val="bbPlcHdr"/>
        </w:types>
        <w:behaviors>
          <w:behavior w:val="content"/>
        </w:behaviors>
        <w:guid w:val="{4BEF77EE-CFB0-4568-A8E9-869C0505AB7F}"/>
      </w:docPartPr>
      <w:docPartBody>
        <w:p w:rsidR="00A23384" w:rsidRDefault="00271FA3" w:rsidP="00271FA3">
          <w:pPr>
            <w:pStyle w:val="0CB0739AFDB24EF39959E624A84B9AEA"/>
          </w:pPr>
          <w:r>
            <w:rPr>
              <w:rStyle w:val="a3"/>
              <w:color w:val="8496B0" w:themeColor="text2" w:themeTint="99"/>
              <w:spacing w:val="10"/>
            </w:rPr>
            <w:t>________________________________________________________________</w:t>
          </w:r>
        </w:p>
      </w:docPartBody>
    </w:docPart>
    <w:docPart>
      <w:docPartPr>
        <w:name w:val="6F49148CAD3D464DA731281050FF2E27"/>
        <w:category>
          <w:name w:val="Общие"/>
          <w:gallery w:val="placeholder"/>
        </w:category>
        <w:types>
          <w:type w:val="bbPlcHdr"/>
        </w:types>
        <w:behaviors>
          <w:behavior w:val="content"/>
        </w:behaviors>
        <w:guid w:val="{DCD2C65D-1F12-4310-A2FA-D6DDD1CD9800}"/>
      </w:docPartPr>
      <w:docPartBody>
        <w:p w:rsidR="000A7ED8" w:rsidRDefault="00A23384" w:rsidP="00A23384">
          <w:pPr>
            <w:pStyle w:val="6F49148CAD3D464DA731281050FF2E27"/>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986F0709B5984940B7E8EB5C77A9318D"/>
        <w:category>
          <w:name w:val="Общие"/>
          <w:gallery w:val="placeholder"/>
        </w:category>
        <w:types>
          <w:type w:val="bbPlcHdr"/>
        </w:types>
        <w:behaviors>
          <w:behavior w:val="content"/>
        </w:behaviors>
        <w:guid w:val="{F9179465-BFF9-433E-95CF-2158868F890F}"/>
      </w:docPartPr>
      <w:docPartBody>
        <w:p w:rsidR="000A7ED8" w:rsidRDefault="00A23384" w:rsidP="00A23384">
          <w:pPr>
            <w:pStyle w:val="986F0709B5984940B7E8EB5C77A9318D"/>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267C6F866EC14BEFBE3DC63065BCC65C"/>
        <w:category>
          <w:name w:val="Общие"/>
          <w:gallery w:val="placeholder"/>
        </w:category>
        <w:types>
          <w:type w:val="bbPlcHdr"/>
        </w:types>
        <w:behaviors>
          <w:behavior w:val="content"/>
        </w:behaviors>
        <w:guid w:val="{FB515A52-4FEC-4F55-BD42-CB758DD7F41B}"/>
      </w:docPartPr>
      <w:docPartBody>
        <w:p w:rsidR="00D44B1F" w:rsidRDefault="009D34F9" w:rsidP="009D34F9">
          <w:pPr>
            <w:pStyle w:val="267C6F866EC14BEFBE3DC63065BCC65C"/>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C53E4B76DCFF453B93995A16542842AE"/>
        <w:category>
          <w:name w:val="Общие"/>
          <w:gallery w:val="placeholder"/>
        </w:category>
        <w:types>
          <w:type w:val="bbPlcHdr"/>
        </w:types>
        <w:behaviors>
          <w:behavior w:val="content"/>
        </w:behaviors>
        <w:guid w:val="{12C6664F-B9BD-4103-B5C1-2DE400C05881}"/>
      </w:docPartPr>
      <w:docPartBody>
        <w:p w:rsidR="00D44B1F" w:rsidRDefault="009D34F9" w:rsidP="009D34F9">
          <w:pPr>
            <w:pStyle w:val="C53E4B76DCFF453B93995A16542842AE"/>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1748C4E1CB9A4720BA294A0A8FEF1A34"/>
        <w:category>
          <w:name w:val="Общие"/>
          <w:gallery w:val="placeholder"/>
        </w:category>
        <w:types>
          <w:type w:val="bbPlcHdr"/>
        </w:types>
        <w:behaviors>
          <w:behavior w:val="content"/>
        </w:behaviors>
        <w:guid w:val="{5265A16D-4104-437E-9FDE-9818E15B4BEF}"/>
      </w:docPartPr>
      <w:docPartBody>
        <w:p w:rsidR="00390DDE" w:rsidRDefault="00331998" w:rsidP="00331998">
          <w:pPr>
            <w:pStyle w:val="1748C4E1CB9A4720BA294A0A8FEF1A34"/>
          </w:pPr>
          <w:r>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
      <w:docPartPr>
        <w:name w:val="63C4EDA10E824CBF9C8D1BA374830CDC"/>
        <w:category>
          <w:name w:val="Общие"/>
          <w:gallery w:val="placeholder"/>
        </w:category>
        <w:types>
          <w:type w:val="bbPlcHdr"/>
        </w:types>
        <w:behaviors>
          <w:behavior w:val="content"/>
        </w:behaviors>
        <w:guid w:val="{D3BBADD4-AFF3-44BA-BEC5-7F1849351584}"/>
      </w:docPartPr>
      <w:docPartBody>
        <w:p w:rsidR="00390DDE" w:rsidRDefault="00331998" w:rsidP="00331998">
          <w:pPr>
            <w:pStyle w:val="63C4EDA10E824CBF9C8D1BA374830CDC"/>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D2E7B416209C483AA3BE42777EDC7095"/>
        <w:category>
          <w:name w:val="Общие"/>
          <w:gallery w:val="placeholder"/>
        </w:category>
        <w:types>
          <w:type w:val="bbPlcHdr"/>
        </w:types>
        <w:behaviors>
          <w:behavior w:val="content"/>
        </w:behaviors>
        <w:guid w:val="{0A35B9DD-FFC0-47B3-B084-C9C02B745CC5}"/>
      </w:docPartPr>
      <w:docPartBody>
        <w:p w:rsidR="00390DDE" w:rsidRDefault="00331998" w:rsidP="00331998">
          <w:pPr>
            <w:pStyle w:val="D2E7B416209C483AA3BE42777EDC7095"/>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1A51AE07C56C4599B9EDC5284D2BF3A7"/>
        <w:category>
          <w:name w:val="Общие"/>
          <w:gallery w:val="placeholder"/>
        </w:category>
        <w:types>
          <w:type w:val="bbPlcHdr"/>
        </w:types>
        <w:behaviors>
          <w:behavior w:val="content"/>
        </w:behaviors>
        <w:guid w:val="{A6FCBF3B-3EDF-4C72-A65B-9BC52163BFEC}"/>
      </w:docPartPr>
      <w:docPartBody>
        <w:p w:rsidR="00390DDE" w:rsidRDefault="00331998" w:rsidP="00331998">
          <w:pPr>
            <w:pStyle w:val="1A51AE07C56C4599B9EDC5284D2BF3A7"/>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938C5E688ED4402FA0E70AB8BAA23947"/>
        <w:category>
          <w:name w:val="Общие"/>
          <w:gallery w:val="placeholder"/>
        </w:category>
        <w:types>
          <w:type w:val="bbPlcHdr"/>
        </w:types>
        <w:behaviors>
          <w:behavior w:val="content"/>
        </w:behaviors>
        <w:guid w:val="{01B68C3B-B0AB-44CF-801D-3D166D261246}"/>
      </w:docPartPr>
      <w:docPartBody>
        <w:p w:rsidR="00390DDE" w:rsidRDefault="00331998" w:rsidP="00331998">
          <w:pPr>
            <w:pStyle w:val="938C5E688ED4402FA0E70AB8BAA23947"/>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84"/>
    <w:rsid w:val="000365FB"/>
    <w:rsid w:val="000A7ED8"/>
    <w:rsid w:val="000E0BD0"/>
    <w:rsid w:val="00121CAB"/>
    <w:rsid w:val="0017579C"/>
    <w:rsid w:val="002558E3"/>
    <w:rsid w:val="00271FA3"/>
    <w:rsid w:val="002C3883"/>
    <w:rsid w:val="00304CAC"/>
    <w:rsid w:val="003213F8"/>
    <w:rsid w:val="00331998"/>
    <w:rsid w:val="00390DDE"/>
    <w:rsid w:val="00415416"/>
    <w:rsid w:val="00461459"/>
    <w:rsid w:val="00481E52"/>
    <w:rsid w:val="00510651"/>
    <w:rsid w:val="00522675"/>
    <w:rsid w:val="005A7EEF"/>
    <w:rsid w:val="006C030C"/>
    <w:rsid w:val="00705EBB"/>
    <w:rsid w:val="007B0F65"/>
    <w:rsid w:val="007D1DD8"/>
    <w:rsid w:val="009D34F9"/>
    <w:rsid w:val="00A23384"/>
    <w:rsid w:val="00AD1BE8"/>
    <w:rsid w:val="00BC5671"/>
    <w:rsid w:val="00BD78A4"/>
    <w:rsid w:val="00C872D8"/>
    <w:rsid w:val="00C932CD"/>
    <w:rsid w:val="00D44B1F"/>
    <w:rsid w:val="00DA3C3B"/>
    <w:rsid w:val="00EC55B7"/>
    <w:rsid w:val="00F02E27"/>
    <w:rsid w:val="00F84A3B"/>
    <w:rsid w:val="00F92B84"/>
    <w:rsid w:val="00F9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5671"/>
    <w:rPr>
      <w:color w:val="808080"/>
    </w:rPr>
  </w:style>
  <w:style w:type="paragraph" w:customStyle="1" w:styleId="5F2348932A354DE28B1DFE4DC2E86BE0">
    <w:name w:val="5F2348932A354DE28B1DFE4DC2E86BE0"/>
    <w:rsid w:val="00F92B84"/>
  </w:style>
  <w:style w:type="paragraph" w:customStyle="1" w:styleId="0DFD5DA0590A46B0B3A9F38D16D8793F">
    <w:name w:val="0DFD5DA0590A46B0B3A9F38D16D8793F"/>
    <w:rsid w:val="00F92B84"/>
  </w:style>
  <w:style w:type="paragraph" w:customStyle="1" w:styleId="DA90882C5E4846938C12956F89009D98">
    <w:name w:val="DA90882C5E4846938C12956F89009D98"/>
    <w:rsid w:val="00F92B84"/>
  </w:style>
  <w:style w:type="paragraph" w:customStyle="1" w:styleId="795FED2A144144CE8C22546782BA3EA0">
    <w:name w:val="795FED2A144144CE8C22546782BA3EA0"/>
    <w:rsid w:val="00F92B84"/>
  </w:style>
  <w:style w:type="paragraph" w:customStyle="1" w:styleId="502306CE78C0431D8E3A1D8228A4B3D2">
    <w:name w:val="502306CE78C0431D8E3A1D8228A4B3D2"/>
    <w:rsid w:val="00271FA3"/>
  </w:style>
  <w:style w:type="paragraph" w:customStyle="1" w:styleId="EA93DC5A93BA47BDB4737EE2927B1B8D">
    <w:name w:val="EA93DC5A93BA47BDB4737EE2927B1B8D"/>
    <w:rsid w:val="00271FA3"/>
  </w:style>
  <w:style w:type="paragraph" w:customStyle="1" w:styleId="0CB0739AFDB24EF39959E624A84B9AEA">
    <w:name w:val="0CB0739AFDB24EF39959E624A84B9AEA"/>
    <w:rsid w:val="00271FA3"/>
  </w:style>
  <w:style w:type="paragraph" w:customStyle="1" w:styleId="AA64960E20D84829B00144C8316254B2">
    <w:name w:val="AA64960E20D84829B00144C8316254B2"/>
    <w:rsid w:val="00271FA3"/>
  </w:style>
  <w:style w:type="paragraph" w:customStyle="1" w:styleId="D76324C6DDA44C24AAF4C404F64E5712">
    <w:name w:val="D76324C6DDA44C24AAF4C404F64E5712"/>
    <w:rsid w:val="00271FA3"/>
  </w:style>
  <w:style w:type="paragraph" w:customStyle="1" w:styleId="820D9F8637F84F9FA6769A68CD9C00AC">
    <w:name w:val="820D9F8637F84F9FA6769A68CD9C00AC"/>
    <w:rsid w:val="00271FA3"/>
  </w:style>
  <w:style w:type="paragraph" w:customStyle="1" w:styleId="467C955C4B1D4539BA9571511E652DAF">
    <w:name w:val="467C955C4B1D4539BA9571511E652DAF"/>
    <w:rsid w:val="00271FA3"/>
  </w:style>
  <w:style w:type="paragraph" w:customStyle="1" w:styleId="2741E65B635E4E5FB33BD5F9F66CBE1D">
    <w:name w:val="2741E65B635E4E5FB33BD5F9F66CBE1D"/>
    <w:rsid w:val="00271FA3"/>
  </w:style>
  <w:style w:type="paragraph" w:customStyle="1" w:styleId="4DBCA058A491420CB5E748DF3B197B21">
    <w:name w:val="4DBCA058A491420CB5E748DF3B197B21"/>
    <w:rsid w:val="00271FA3"/>
  </w:style>
  <w:style w:type="paragraph" w:customStyle="1" w:styleId="BDE4D9AE39C34255AB3EE6436BCE94B4">
    <w:name w:val="BDE4D9AE39C34255AB3EE6436BCE94B4"/>
    <w:rsid w:val="00271FA3"/>
  </w:style>
  <w:style w:type="paragraph" w:customStyle="1" w:styleId="BFF281BC338E40F0880975F4357CBD37">
    <w:name w:val="BFF281BC338E40F0880975F4357CBD37"/>
    <w:rsid w:val="00271FA3"/>
  </w:style>
  <w:style w:type="paragraph" w:customStyle="1" w:styleId="5D74E91816F14644A57B5D3472F3845A">
    <w:name w:val="5D74E91816F14644A57B5D3472F3845A"/>
    <w:rsid w:val="00271FA3"/>
  </w:style>
  <w:style w:type="paragraph" w:customStyle="1" w:styleId="469A9F4EA81B49E2B4A34257AAEF18A3">
    <w:name w:val="469A9F4EA81B49E2B4A34257AAEF18A3"/>
    <w:rsid w:val="00A23384"/>
  </w:style>
  <w:style w:type="paragraph" w:customStyle="1" w:styleId="D6ABA9F305574E768DF2C13A0C3D1CD8">
    <w:name w:val="D6ABA9F305574E768DF2C13A0C3D1CD8"/>
    <w:rsid w:val="00A23384"/>
  </w:style>
  <w:style w:type="paragraph" w:customStyle="1" w:styleId="5196BAC2E18C4C56A8B731EAD1462E34">
    <w:name w:val="5196BAC2E18C4C56A8B731EAD1462E34"/>
    <w:rsid w:val="00A23384"/>
  </w:style>
  <w:style w:type="paragraph" w:customStyle="1" w:styleId="6F49148CAD3D464DA731281050FF2E27">
    <w:name w:val="6F49148CAD3D464DA731281050FF2E27"/>
    <w:rsid w:val="00A23384"/>
  </w:style>
  <w:style w:type="paragraph" w:customStyle="1" w:styleId="986F0709B5984940B7E8EB5C77A9318D">
    <w:name w:val="986F0709B5984940B7E8EB5C77A9318D"/>
    <w:rsid w:val="00A23384"/>
  </w:style>
  <w:style w:type="paragraph" w:customStyle="1" w:styleId="3DA38E68B5484A43B97326B1B8A8C8D2">
    <w:name w:val="3DA38E68B5484A43B97326B1B8A8C8D2"/>
    <w:rsid w:val="00A23384"/>
  </w:style>
  <w:style w:type="paragraph" w:customStyle="1" w:styleId="9251BEB4665B4B38940E5DC0FFDAF7EE">
    <w:name w:val="9251BEB4665B4B38940E5DC0FFDAF7EE"/>
    <w:rsid w:val="00A23384"/>
  </w:style>
  <w:style w:type="paragraph" w:customStyle="1" w:styleId="DC8A2D6DFA964A2BA22717322B6EE05B">
    <w:name w:val="DC8A2D6DFA964A2BA22717322B6EE05B"/>
    <w:rsid w:val="000A7ED8"/>
  </w:style>
  <w:style w:type="paragraph" w:customStyle="1" w:styleId="94BEF2CEA13D4F41BA352C7883D4F1EB">
    <w:name w:val="94BEF2CEA13D4F41BA352C7883D4F1EB"/>
    <w:rsid w:val="000A7ED8"/>
  </w:style>
  <w:style w:type="paragraph" w:customStyle="1" w:styleId="B938FD7DE6D5423DBCCF83C50495E469">
    <w:name w:val="B938FD7DE6D5423DBCCF83C50495E469"/>
    <w:rsid w:val="00705EBB"/>
  </w:style>
  <w:style w:type="paragraph" w:customStyle="1" w:styleId="41A29DAF306041F1949BC5A636780E94">
    <w:name w:val="41A29DAF306041F1949BC5A636780E94"/>
    <w:rsid w:val="00705EBB"/>
  </w:style>
  <w:style w:type="paragraph" w:customStyle="1" w:styleId="267C6F866EC14BEFBE3DC63065BCC65C">
    <w:name w:val="267C6F866EC14BEFBE3DC63065BCC65C"/>
    <w:rsid w:val="009D34F9"/>
  </w:style>
  <w:style w:type="paragraph" w:customStyle="1" w:styleId="C53E4B76DCFF453B93995A16542842AE">
    <w:name w:val="C53E4B76DCFF453B93995A16542842AE"/>
    <w:rsid w:val="009D34F9"/>
  </w:style>
  <w:style w:type="paragraph" w:customStyle="1" w:styleId="323EB30940794B50A2F81C4552867B15">
    <w:name w:val="323EB30940794B50A2F81C4552867B15"/>
    <w:rsid w:val="00481E52"/>
  </w:style>
  <w:style w:type="paragraph" w:customStyle="1" w:styleId="86F67600C64C4FE5B975447F15094E3A">
    <w:name w:val="86F67600C64C4FE5B975447F15094E3A"/>
    <w:rsid w:val="00481E52"/>
  </w:style>
  <w:style w:type="paragraph" w:customStyle="1" w:styleId="2F6820D75703483D90FDA0E429B47A66">
    <w:name w:val="2F6820D75703483D90FDA0E429B47A66"/>
    <w:rsid w:val="00481E52"/>
  </w:style>
  <w:style w:type="paragraph" w:customStyle="1" w:styleId="6E2369DE7F9740CA9A91A9606AF2CB87">
    <w:name w:val="6E2369DE7F9740CA9A91A9606AF2CB87"/>
    <w:rsid w:val="00481E52"/>
  </w:style>
  <w:style w:type="paragraph" w:customStyle="1" w:styleId="1748C4E1CB9A4720BA294A0A8FEF1A34">
    <w:name w:val="1748C4E1CB9A4720BA294A0A8FEF1A34"/>
    <w:rsid w:val="00331998"/>
  </w:style>
  <w:style w:type="paragraph" w:customStyle="1" w:styleId="63C4EDA10E824CBF9C8D1BA374830CDC">
    <w:name w:val="63C4EDA10E824CBF9C8D1BA374830CDC"/>
    <w:rsid w:val="00331998"/>
  </w:style>
  <w:style w:type="paragraph" w:customStyle="1" w:styleId="D2E7B416209C483AA3BE42777EDC7095">
    <w:name w:val="D2E7B416209C483AA3BE42777EDC7095"/>
    <w:rsid w:val="00331998"/>
  </w:style>
  <w:style w:type="paragraph" w:customStyle="1" w:styleId="1A51AE07C56C4599B9EDC5284D2BF3A7">
    <w:name w:val="1A51AE07C56C4599B9EDC5284D2BF3A7"/>
    <w:rsid w:val="00331998"/>
  </w:style>
  <w:style w:type="paragraph" w:customStyle="1" w:styleId="938C5E688ED4402FA0E70AB8BAA23947">
    <w:name w:val="938C5E688ED4402FA0E70AB8BAA23947"/>
    <w:rsid w:val="00331998"/>
  </w:style>
  <w:style w:type="paragraph" w:customStyle="1" w:styleId="2D608D1C1354436E8EC811CC8CB34AC8">
    <w:name w:val="2D608D1C1354436E8EC811CC8CB34AC8"/>
    <w:rsid w:val="00BC5671"/>
  </w:style>
  <w:style w:type="paragraph" w:customStyle="1" w:styleId="8FF93BCB09A34F63B88BDBF8E23379E0">
    <w:name w:val="8FF93BCB09A34F63B88BDBF8E23379E0"/>
    <w:rsid w:val="00BC5671"/>
  </w:style>
  <w:style w:type="paragraph" w:customStyle="1" w:styleId="2BC73394EF7D4433BD802094B0EDD606">
    <w:name w:val="2BC73394EF7D4433BD802094B0EDD606"/>
    <w:rsid w:val="00BC5671"/>
  </w:style>
  <w:style w:type="paragraph" w:customStyle="1" w:styleId="74D1DD56CDBB4075838379F87EB1083C">
    <w:name w:val="74D1DD56CDBB4075838379F87EB1083C"/>
    <w:rsid w:val="00BC5671"/>
  </w:style>
  <w:style w:type="paragraph" w:customStyle="1" w:styleId="47E34C9F3D4849FEAAA12D5E3CBD9DB2">
    <w:name w:val="47E34C9F3D4849FEAAA12D5E3CBD9DB2"/>
    <w:rsid w:val="00BC5671"/>
  </w:style>
  <w:style w:type="paragraph" w:customStyle="1" w:styleId="5D227051A7EB41F3B41C9B822D4C6A77">
    <w:name w:val="5D227051A7EB41F3B41C9B822D4C6A77"/>
    <w:rsid w:val="00BC5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Залялютдинова Дина Галимьяновна</cp:lastModifiedBy>
  <cp:revision>13</cp:revision>
  <cp:lastPrinted>2021-12-23T05:51:00Z</cp:lastPrinted>
  <dcterms:created xsi:type="dcterms:W3CDTF">2021-02-26T11:10:00Z</dcterms:created>
  <dcterms:modified xsi:type="dcterms:W3CDTF">2022-03-18T03:35:00Z</dcterms:modified>
</cp:coreProperties>
</file>