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EB6B07" w:rsidTr="00374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EB6B07" w:rsidTr="00374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105 128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105 128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EB6B07" w:rsidTr="00374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B6B07" w:rsidTr="00374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B6B07" w:rsidTr="00374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EB6B07" w:rsidTr="00374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B6B07" w:rsidTr="00374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374B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 w:rsidP="00EB6B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02BDB">
              <w:rPr>
                <w:rFonts w:ascii="Verdana" w:hAnsi="Verdana" w:cs="Verdana"/>
                <w:sz w:val="16"/>
                <w:szCs w:val="16"/>
              </w:rPr>
              <w:t xml:space="preserve">Газопровод низкого давления от точки подключения до границы земельного участка, расположенного по адресу: г. Челябинск, </w:t>
            </w:r>
            <w:r>
              <w:rPr>
                <w:rFonts w:ascii="Verdana" w:hAnsi="Verdana" w:cs="Verdana"/>
                <w:sz w:val="16"/>
                <w:szCs w:val="16"/>
              </w:rPr>
              <w:t>пос. Шершни, ул. Тополиная, 21</w:t>
            </w:r>
            <w:r w:rsidRPr="00240631">
              <w:rPr>
                <w:rFonts w:ascii="Verdana" w:hAnsi="Verdana" w:cs="Verdana"/>
                <w:sz w:val="16"/>
                <w:szCs w:val="16"/>
              </w:rPr>
              <w:t>. Технологическое присоединение.</w:t>
            </w:r>
          </w:p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 w:rsidP="00EB6B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№ </w:t>
            </w:r>
            <w:r w:rsidR="00EB6B07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г. Челябинск, ул. </w:t>
            </w:r>
            <w:r w:rsidR="00EB6B07">
              <w:rPr>
                <w:rFonts w:ascii="Verdana" w:hAnsi="Verdana" w:cs="Verdana"/>
                <w:sz w:val="16"/>
                <w:szCs w:val="16"/>
              </w:rPr>
              <w:t>Тополиная</w:t>
            </w:r>
            <w:r>
              <w:rPr>
                <w:rFonts w:ascii="Verdana" w:hAnsi="Verdana" w:cs="Verdana"/>
                <w:sz w:val="16"/>
                <w:szCs w:val="16"/>
              </w:rPr>
              <w:t>, 21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B6B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105.128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1.729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по НБ: "ТСНБ-2001 Челябинской области (эталон) с доп. и изм. 5 (приказ Минстроя России № 140/пр)".</w:t>
            </w:r>
          </w:p>
        </w:tc>
      </w:tr>
    </w:tbl>
    <w:p w:rsidR="00E47477" w:rsidRDefault="00E4747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Количе-ство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Стоим. ед., руб.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Затр. труда рабочих, не зан. обсл. машин, чел-ч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обслуж. машины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</w:tbl>
    <w:p w:rsidR="00E47477" w:rsidRDefault="00E474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Земляные работы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Е01-02-055-02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с креплениями в траншеях шириной до 2 м, глубиной до 2 м, группа грунтов 2 (подчистка дна траншеи),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2 404.08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22.2264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Е01-01-009-23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траншей экскаватором &lt;обратная лопата&gt; с ковшом вместимостью 0,25 м3, группа грунтов 2,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4 543.77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4 543.77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744.46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0.74871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Е23-01-001-01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 Н=0.1 м, 10 м3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39.04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0.459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0.01575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Е01-02-061-02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2, засыпка на всю глубину и на н-0,2 м,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4.14072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3.34+0.92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(3.34+0.92)*1.1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Е01-01-033-02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Обратная засыпка  траншей и котлованов с перемещением грунта до 5 м бульдозерами мощностью 59 кВт (80 л.с.), группа грунтов 2,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124.36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0.1701266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Е01-02-005-01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1-2, 100 м3 уплотненного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199.90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2.403254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36.97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0.583072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Е01-01-036-02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Планировка площадей бульдозерами мощностью 79 кВт (108 л.с.), 1000 м2 спланированной поверхности за 1 проход бульдозера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21.99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Т01-01-01-034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щебня (выгрузка учитывает затраты на штабелирование),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10*1.3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Т03-01-01-040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15 т на расстояние до 40 км (грунт, щебень),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((4.72*1800)+(2.5*1300))/1000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Е68-12-2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щебеночных, 100 м3 конструкций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587.26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0.45925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71.38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0.11625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10*0.25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Е27-04-001-04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щебня, 100 м3 материала основания (в плотном теле)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3 905.55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3 636.32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0.60475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337.22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0.515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10*0.25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С408-0028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 300, фракция 40-70 мм,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10*0.25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Е01-01-036-02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Планировка площадей бульдозерами мощностью 79 кВт (108 л.с.), 1000 м2 спланированной поверхности за 1 проход бульдозера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21.99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Е01-02-066-01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Крепление инвентарными щитами стенок траншей шириной до 2 м в грунтах неустойчивых и мокрых, 100 м2 креплений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467.82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0.0145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С203-0511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 из досок толщиной 25 мм,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31.593374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2.4804086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1 802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31.593374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2.1684086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1, 4, 17; %=95 - по стр. 2, 7, 8; %=130 - по стр. 3; %=104 - по стр. 13; %=142 - по стр. 14)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(%=45 - по стр. 1, 4, 17; %=50 - по стр. 2, 7, 8; %=89 - по стр. 3; %=60 - по стр. 13; %=95 - по стр. 14)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Газопровод низкого давления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Е24-02-031-01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газопроводов из полиэтиленовых труб в траншею со стационарно установленного барабана, диаметр газопровода 63 мм, 100 м укладки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0.2679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С507-3726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63х5,8 мм (ГОСТ Р 50838-95),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Ц10-06-048-05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сигнальной ленты "ГАЗ" (применительно п. 1.10.98 т.ч. к ТЕРм 10). Прокладка волоконно-оптических кабелей в траншее, 1 км кабеля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410.69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0.03864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41.06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0.0151872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5.6/1000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Н4= 0.3, Н5= 0.3, Н48= 0.3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С507-3538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сигнальная "Газ" ЛСГ 200,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Е22-01-011-03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стальных водопроводных труб с гидравлическим испытанием диаметром 100 мм, 1 км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9 108.28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3 798.60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0.2824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4 620.77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644.89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0.033008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0.8/1000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мм, 100 м трубы, уложенной в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0.6752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С103-0161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108 мм, толщина стенки 4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0.271296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0.5534438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0.2767219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0.108*3.14*0.8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108 мм, 1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0.275, Н4= 0.275, Н5= 0.275, Н48= 0.275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 (отвод), 1 т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17 726.43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11 806.75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0.5307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1 684.60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0.15474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0.5*3/1000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С507-1973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Отводы 90 град. с радиусом кривизны R=1,5 Ду на Ру до 16 МПа (160 кгс/см2), диаметром условного прохода 50 мм, наружным диаметром 57 мм, толщиной стенки 3,5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Е22-03-002-01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отводов, колен, патрубков, переходов, 10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262.27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0.48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42.62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0.261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С507-0760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Неразъемное соединение &lt;полиэтилен-сталь&gt; SDR 11 63х5,8/СТ57 (ТУ2248-025-00203536-96),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Е24-02-007-02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седелок крановых полиэтиленовых с закладными нагревателями на газопроводе из полиэтиленовых труб, диаметры соединяемых труб 110х32, 110х63 мм, 1 соединение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12.49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С507-0856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Седелка полиэтиленовая с ответной нижней частью Д=110х63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Е24-02-030-01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в траншею изолированных стальных газопроводов условным диаметром до 50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919.84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0.6633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102.06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0.20625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С103-8007:[ М-(5155.04=51.04*101) ]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0.590634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1.2048934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0.6024467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0.057*3.14*3.3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Е27-09-004-01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столбиков сигнальных железобетонных,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4 815.97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3 046.09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0.7104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759.42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349.22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0.2253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С403-1220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Столбы оград 2С 24в /бетон В15 (М200), объем 0,05 м3, расход ар-ры 8,2 кг/ (серия 3.017-3),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С401-0104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дорожный, класс В10 (М150),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Е27-09-012-01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 установке дополнительных щитков добавлять к расценкам таблиц c 27-09-008 по 27-09-011, 100 знаков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1 232.94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2.07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С101-3911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для пристрелки стальные, 10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3*4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С105-0217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Плакаты предупредительные, путевые сигнальные знаки размер 420х220 мм,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Надземный газопровод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Е20-02-019-01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кронштейнов под вентиляционное оборудование (прим. крепление газопровода к стене), 100 кг изделия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12.49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0.19866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0.3*11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Е24-02-041-01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Надземная прокладка стальных газопроводов на металлических опорах, условный диаметр газопровода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2 025.21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1 591.90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10.8703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205.71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6.3388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 грунтовкой ГФ-021 за 2 раза,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0.0948594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663.96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1.0074068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0.0018972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(0.057*3.14*53)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за 2 раза,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0.0948594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0.726623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0.0018972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(0.057*3.14*53)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Ц12-10-001-01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Бобышки, штуцеры на условное давление до 10 МПа,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3 659.44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430.27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0.654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С507-2631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Штуцер,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С103-0051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оцинкованные обыкновенные, диаметр условного прохода 25 мм, толщина стенки 3,2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 (колпака), 1 т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17 726.43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11 806.75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0.0314882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1 684.60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0.0091812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0.089/1000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С301-3240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Колпачки,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Е16-02-007-01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фланцевых соединений на стальных трубопроводах диаметром 50 мм, 1 соединение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0.96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 (отвод), 1 т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17 726.43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11 806.75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0.5307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1 684.60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0.15474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0.5*3/1000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С507-1973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Отводы 90 град. с радиусом кривизны R=1,5 Ду на Ру до 16 МПа (160 кгс/см2), диаметром условного прохода 50 мм, наружным диаметром 57 мм, толщиной стенки 3,5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Испытания газопровода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0.2501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4.7+3.3+53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Е24-02-121-01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 до 50 мм, 1 узел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Е24-02-122-01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низкого и среднего давления (до 0,3 МПа) условным диаметром до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0.0488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4.7+3.3+53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Е24-02-124-01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Выдержка под давлением до 0,6 МПа при испытании на прочность и герметичность газопроводов условным диаметром 50-300 мм, 1 участок испытания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798.21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Ц39-02-006-02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Ультразвуковая дефектоскопия трубопровода одним преобразователем сварных соединений перлитного класса с двух сторон, прозвучивание поперечное, диаметр трубопровода 65 мм, толщина стенки до 8 мм, 1 стык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Ц39-02-015-02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Гаммаграфический контроль трубопровода через две стенки, диаметр трубопровода 60 мм, толщина стенки до 5 мм, 1 снимок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Работы по прейскуранту АО "Челябинскгоргаз" в текущих ценах  (https://www.chelgaz.ru/foto/01.07.19_kachestvo_svarka_Yu.pdf)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С6.2.3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Проверка сварного стыка радиографическим методом  Ду 50-89 мм, цена 2064.50 без НДС (прейскурант АО "Челябинскогоргаз" ), стык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=2064.50/6.74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С6.2.11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Проверка качества изоляции газопровода прибором АНПИ, цена 504.90 без НДС, 10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0.33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=482.8/6.74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С6.2.10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Проверка качества изоляции газопровода дефектоскопами ДИСИ-1, ДКИ-3, Крона , цена 82.30 без НДС,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0.590634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0.590634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0.057*3.14*3.3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=82.3/6.74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тротуара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Е68-12-18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тротуаров из мелкоштучных искусственных материалов (брусчатка) на цементно-песчанном монтажном слое толщиной 50 мм, 100 м2 площади разборки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5 250.45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1 896.16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285.42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31.96704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2 919.85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316.85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2.88512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Е27-07-005-02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168.05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15.97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13.216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С403-8708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BESSER "БРУСЧАТКА", размер 199х99х80 мм, серая,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11.2*1.02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Е27-04-001-02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подстилающих и выравнивающих слоев оснований из песчано-гравийной смеси, 100 м3 материала основания (в плотном теле)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1 591.74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1 496.10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0.1584576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136.40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0.1492848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11.2*0.15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0.6, Н4= 0.6, Н5= 0.6, Н48= 0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Т01-01-01-041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0.89768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30.56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0.5777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0.5185897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((80*11.2)+(11.2*0.15))/1000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Т03-01-01-005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15 т на расстояние до 5 км,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0.89768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11.51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((80*11.2)+(11.2*0.15))/1000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Е27-04-001-01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2 554.93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2 379.98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0.264096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214.86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0.233184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11.2*0.15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11.2*0.15*1.1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Е27-04-007-02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кгс/см2) верхнего слоя двухслойных, 1000 м2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29 962.21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4 557.52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0.410256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596.80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0.436016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Е27-04-007-04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расценкам 27-04-007-01, 27-04-007-02, 27-04-007-03, 1000 м2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-0.0575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1 804.70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-104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36.45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-0.144325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-11.5*5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Е68-14-1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основании, 100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630.46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68.26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2.7304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114.30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0.376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Е27-02-010-02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покрытий, 100 м бортового камня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4 686.81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3.0432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10 053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2 365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97.618379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19.457249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3.933274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0.0151872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78, 100, 101)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78, 100, 101)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6 176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2 301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92.007855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19.442062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(%=130 - по стр. 19, 29, 30, 32-34, 41, 46, 50, 52, 73, 85, 96-99; %=142 - по стр. 63, 66, 112, 116, 122, 124, 125, 130; %=90 - по стр. 76, 77; %=104 - по стр. 111, 129)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(%=89 - по стр. 19, 29, 30, 32-34, 41, 46, 50, 52, 73, 85, 96-99; %=95 - по стр. 63, 66, 112, 116, 122, 124, 125, 130; %=70 - по стр. 76, 77; %=60 - по стр. 111, 129)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1.15866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(%=128 - по стр. 72, 84)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(%=83 - по стр. 72, 84)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0.5185897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120)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120)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129.21175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21.937658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3.933274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0.0151872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78, 100, 101)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78, 100, 101)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7 978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2 527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123.60123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21.610471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1, 4, 17; %=95 - по стр. 2, 7, 8; %=130 - по стр. 3, 19, 29, 30, 32-34, 41, 46, 50, 52, 73, 85, 96-99; %=104 - по стр. 13, 111, 129; %=142 - по стр. 14, 63, 66, 112, 116, 122, 124, 125, 130; %=90 - по стр. 76, 77)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(%=45 - по стр. 1, 4, 17; %=50 - по стр. 2, 7, 8; %=89 - по стр. 3, 19, 29, 30, 32-34, 41, 46, 50, 52, 73, 85, 96-99; %=60 - по стр. 13, 111, 129; %=95 - по стр. 14, 63, 66, 112, 116, 122, 124, 125, 130; %=70 - по стр. 76, 77)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1.15866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(%=128 - по стр. 72, 84)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(%=83 - по стр. 72, 84)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0.5185897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0.312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11, 120)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11, 120)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15 460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20152D" w:rsidRDefault="002015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20152D" w:rsidRDefault="002015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B6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коэффициентом текущих цен на 4 кв. 2020 К=6.80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B6B07" w:rsidRDefault="00EB6B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E47477" w:rsidRDefault="00E4747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47477" w:rsidRDefault="00E47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E47477" w:rsidRDefault="00E4747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E47477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FEE" w:rsidRDefault="00244FEE">
      <w:pPr>
        <w:spacing w:after="0" w:line="240" w:lineRule="auto"/>
      </w:pPr>
      <w:r>
        <w:separator/>
      </w:r>
    </w:p>
  </w:endnote>
  <w:endnote w:type="continuationSeparator" w:id="0">
    <w:p w:rsidR="00244FEE" w:rsidRDefault="0024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477" w:rsidRDefault="00E4747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6565D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FEE" w:rsidRDefault="00244FEE">
      <w:pPr>
        <w:spacing w:after="0" w:line="240" w:lineRule="auto"/>
      </w:pPr>
      <w:r>
        <w:separator/>
      </w:r>
    </w:p>
  </w:footnote>
  <w:footnote w:type="continuationSeparator" w:id="0">
    <w:p w:rsidR="00244FEE" w:rsidRDefault="0024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E474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47477" w:rsidRDefault="00E474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Футл. Цвилинга * 1 * Тополиная, 21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E47477" w:rsidRDefault="00E4747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47477" w:rsidRDefault="00E4747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C4"/>
    <w:rsid w:val="0016565D"/>
    <w:rsid w:val="0020152D"/>
    <w:rsid w:val="00202BDB"/>
    <w:rsid w:val="00240631"/>
    <w:rsid w:val="00244FEE"/>
    <w:rsid w:val="00374B40"/>
    <w:rsid w:val="004B7500"/>
    <w:rsid w:val="007B64AC"/>
    <w:rsid w:val="00BD6AC4"/>
    <w:rsid w:val="00C40902"/>
    <w:rsid w:val="00E47477"/>
    <w:rsid w:val="00EB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3084DA49-982D-4A57-B944-46B5F8AC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3422</Words>
  <Characters>19508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Абдулина Татьяна Геннадьевна</dc:creator>
  <cp:keywords/>
  <dc:description/>
  <cp:lastModifiedBy>Пупышев Алексей Михайлович</cp:lastModifiedBy>
  <cp:revision>3</cp:revision>
  <dcterms:created xsi:type="dcterms:W3CDTF">2021-07-23T03:45:00Z</dcterms:created>
  <dcterms:modified xsi:type="dcterms:W3CDTF">2021-07-23T03:45:00Z</dcterms:modified>
</cp:coreProperties>
</file>