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A8" w:rsidRPr="008900DA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4D" w:rsidRDefault="003B4EA8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D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3B4EA8" w:rsidRDefault="006B4057" w:rsidP="006B4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57">
        <w:rPr>
          <w:rFonts w:ascii="Times New Roman" w:hAnsi="Times New Roman" w:cs="Times New Roman"/>
          <w:b/>
          <w:sz w:val="24"/>
          <w:szCs w:val="24"/>
        </w:rPr>
        <w:t>ЗАПРОСА ПРЕДЛОЖЕНИЙ В ЭЛЕКТРОННОЙ ФОРМЕ №</w:t>
      </w:r>
      <w:r w:rsidR="005A0E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7C">
        <w:rPr>
          <w:rFonts w:ascii="Times New Roman" w:hAnsi="Times New Roman" w:cs="Times New Roman"/>
          <w:b/>
          <w:sz w:val="24"/>
          <w:szCs w:val="24"/>
        </w:rPr>
        <w:t>1344</w:t>
      </w:r>
    </w:p>
    <w:p w:rsidR="003B4EA8" w:rsidRPr="008900DA" w:rsidRDefault="003B4EA8" w:rsidP="003B4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83"/>
        <w:gridCol w:w="3104"/>
        <w:gridCol w:w="6698"/>
      </w:tblGrid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закупки</w:t>
            </w:r>
          </w:p>
        </w:tc>
        <w:tc>
          <w:tcPr>
            <w:tcW w:w="6698" w:type="dxa"/>
          </w:tcPr>
          <w:p w:rsidR="003B4EA8" w:rsidRPr="00BE52BC" w:rsidRDefault="003D207C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</w:t>
            </w:r>
            <w:bookmarkStart w:id="0" w:name="_GoBack"/>
            <w:bookmarkEnd w:id="0"/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2B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698" w:type="dxa"/>
          </w:tcPr>
          <w:p w:rsidR="003B4EA8" w:rsidRPr="00BE52BC" w:rsidRDefault="00D54513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3B4EA8" w:rsidRPr="00E70F6C" w:rsidTr="00CE7314">
        <w:tc>
          <w:tcPr>
            <w:tcW w:w="683" w:type="dxa"/>
          </w:tcPr>
          <w:p w:rsidR="003B4EA8" w:rsidRPr="00BE52BC" w:rsidRDefault="003B4EA8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4" w:type="dxa"/>
          </w:tcPr>
          <w:p w:rsidR="003B4EA8" w:rsidRPr="00BE52BC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6698" w:type="dxa"/>
          </w:tcPr>
          <w:p w:rsidR="003B4EA8" w:rsidRPr="00BE52BC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«Челябинскгоргаз»</w:t>
            </w:r>
          </w:p>
        </w:tc>
      </w:tr>
      <w:tr w:rsidR="00935C09" w:rsidTr="00CE7314">
        <w:tc>
          <w:tcPr>
            <w:tcW w:w="683" w:type="dxa"/>
          </w:tcPr>
          <w:p w:rsidR="00935C09" w:rsidRPr="00BE52BC" w:rsidRDefault="00935C09" w:rsidP="0093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4" w:type="dxa"/>
          </w:tcPr>
          <w:p w:rsidR="00935C09" w:rsidRPr="00BE52BC" w:rsidRDefault="00935C09" w:rsidP="0093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закупки (наименование работ (услуг))</w:t>
            </w:r>
          </w:p>
        </w:tc>
        <w:tc>
          <w:tcPr>
            <w:tcW w:w="6698" w:type="dxa"/>
          </w:tcPr>
          <w:p w:rsidR="00935C09" w:rsidRPr="00D850E4" w:rsidRDefault="00857A03" w:rsidP="00D850E4">
            <w:pPr>
              <w:pStyle w:val="ad"/>
            </w:pPr>
            <w:r w:rsidRPr="00857A03">
              <w:rPr>
                <w:sz w:val="24"/>
                <w:szCs w:val="24"/>
              </w:rPr>
              <w:t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ул. Багратиона, 10-А (стр). Технологическое присоединение».</w:t>
            </w:r>
          </w:p>
        </w:tc>
      </w:tr>
      <w:tr w:rsidR="00D26C93" w:rsidTr="00CE7314">
        <w:tc>
          <w:tcPr>
            <w:tcW w:w="683" w:type="dxa"/>
          </w:tcPr>
          <w:p w:rsidR="00D26C93" w:rsidRDefault="00D26C93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выполнения работ и его краткая характеристика</w:t>
            </w:r>
          </w:p>
        </w:tc>
        <w:tc>
          <w:tcPr>
            <w:tcW w:w="6698" w:type="dxa"/>
          </w:tcPr>
          <w:p w:rsidR="00D26C93" w:rsidRPr="00D850E4" w:rsidRDefault="00857A0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3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от точки подключения до границы земельного участка по адресу: г. Челябинск, ул. Багратиона, 10-А (стр)</w:t>
            </w:r>
          </w:p>
        </w:tc>
      </w:tr>
      <w:tr w:rsidR="006B4057" w:rsidTr="00CE7314">
        <w:tc>
          <w:tcPr>
            <w:tcW w:w="683" w:type="dxa"/>
          </w:tcPr>
          <w:p w:rsidR="006B4057" w:rsidRDefault="006B4057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4" w:type="dxa"/>
          </w:tcPr>
          <w:p w:rsidR="006B4057" w:rsidRDefault="006B4057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(регион) выполнения работ</w:t>
            </w:r>
          </w:p>
        </w:tc>
        <w:tc>
          <w:tcPr>
            <w:tcW w:w="6698" w:type="dxa"/>
          </w:tcPr>
          <w:p w:rsidR="006B4057" w:rsidRDefault="006B4057" w:rsidP="006B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Челябинская область, г. Челябинск</w:t>
            </w:r>
          </w:p>
        </w:tc>
      </w:tr>
      <w:tr w:rsidR="00B47C0D" w:rsidTr="00CE7314">
        <w:tc>
          <w:tcPr>
            <w:tcW w:w="683" w:type="dxa"/>
          </w:tcPr>
          <w:p w:rsidR="00B47C0D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4" w:type="dxa"/>
          </w:tcPr>
          <w:p w:rsidR="00B47C0D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698" w:type="dxa"/>
          </w:tcPr>
          <w:p w:rsidR="00B47C0D" w:rsidRDefault="00857A03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734 686.34</w:t>
            </w:r>
            <w:r w:rsidR="00647173" w:rsidRPr="0064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 w:rsidRPr="00D830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 xml:space="preserve"> (в т.ч. НДС)</w:t>
            </w:r>
          </w:p>
          <w:p w:rsidR="00B47C0D" w:rsidRDefault="00857A03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A03">
              <w:rPr>
                <w:rFonts w:ascii="Times New Roman" w:hAnsi="Times New Roman" w:cs="Times New Roman"/>
                <w:sz w:val="24"/>
                <w:szCs w:val="24"/>
              </w:rPr>
              <w:t>612 238.62</w:t>
            </w:r>
            <w:r w:rsidR="00647173" w:rsidRPr="00647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7C0D">
              <w:rPr>
                <w:rFonts w:ascii="Times New Roman" w:hAnsi="Times New Roman" w:cs="Times New Roman"/>
                <w:sz w:val="24"/>
                <w:szCs w:val="24"/>
              </w:rPr>
              <w:t>рублей (без НДС)</w:t>
            </w:r>
          </w:p>
        </w:tc>
      </w:tr>
      <w:tr w:rsidR="00B47C0D" w:rsidTr="00CE7314">
        <w:tc>
          <w:tcPr>
            <w:tcW w:w="683" w:type="dxa"/>
          </w:tcPr>
          <w:p w:rsidR="00B47C0D" w:rsidRPr="00BE52BC" w:rsidRDefault="00B47C0D" w:rsidP="00B47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4" w:type="dxa"/>
          </w:tcPr>
          <w:p w:rsidR="00B47C0D" w:rsidRPr="00BE52BC" w:rsidRDefault="00B47C0D" w:rsidP="00B4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(период, график) выполнения работ (оказания услуг)</w:t>
            </w:r>
          </w:p>
        </w:tc>
        <w:tc>
          <w:tcPr>
            <w:tcW w:w="6698" w:type="dxa"/>
          </w:tcPr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выполнения работ – не позднее 5 календарных дней с даты подписания договора.</w:t>
            </w:r>
          </w:p>
          <w:p w:rsidR="00B47C0D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</w:t>
            </w:r>
            <w:r w:rsidR="00E62D55">
              <w:rPr>
                <w:rFonts w:ascii="Times New Roman" w:hAnsi="Times New Roman" w:cs="Times New Roman"/>
                <w:sz w:val="24"/>
                <w:szCs w:val="24"/>
              </w:rPr>
              <w:t>альный срок выполнения работ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календарных дней с момента начала выполнения работ.</w:t>
            </w:r>
          </w:p>
          <w:p w:rsidR="00B47C0D" w:rsidRPr="00BE52BC" w:rsidRDefault="00B47C0D" w:rsidP="00B47C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выполнения работ – 45 </w:t>
            </w:r>
            <w:r w:rsidRPr="00B47C0D">
              <w:rPr>
                <w:rFonts w:ascii="Times New Roman" w:hAnsi="Times New Roman" w:cs="Times New Roman"/>
                <w:sz w:val="24"/>
                <w:szCs w:val="24"/>
              </w:rPr>
              <w:t>календарных дней с момента начала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работ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прилагается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членстве в СРО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CE7314" w:rsidTr="00CE7314">
        <w:tc>
          <w:tcPr>
            <w:tcW w:w="683" w:type="dxa"/>
          </w:tcPr>
          <w:p w:rsidR="00CE7314" w:rsidRDefault="00CE7314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4" w:type="dxa"/>
          </w:tcPr>
          <w:p w:rsidR="00CE7314" w:rsidRDefault="00CE7314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Участником закупки Субподрядчика</w:t>
            </w:r>
          </w:p>
        </w:tc>
        <w:tc>
          <w:tcPr>
            <w:tcW w:w="6698" w:type="dxa"/>
          </w:tcPr>
          <w:p w:rsidR="00CE7314" w:rsidRDefault="00CE7314" w:rsidP="00341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</w:tc>
      </w:tr>
      <w:tr w:rsidR="003B4EA8" w:rsidTr="00CE7314">
        <w:trPr>
          <w:trHeight w:val="285"/>
        </w:trPr>
        <w:tc>
          <w:tcPr>
            <w:tcW w:w="683" w:type="dxa"/>
          </w:tcPr>
          <w:p w:rsidR="003B4EA8" w:rsidRDefault="00935C09" w:rsidP="00341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B4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3B4EA8" w:rsidRDefault="003B4EA8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Состав, содержание и объем работ (услуг)</w:t>
            </w:r>
          </w:p>
        </w:tc>
        <w:tc>
          <w:tcPr>
            <w:tcW w:w="6698" w:type="dxa"/>
          </w:tcPr>
          <w:p w:rsidR="003B4EA8" w:rsidRPr="00BE52BC" w:rsidRDefault="000C2D4F" w:rsidP="0034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 xml:space="preserve"> №1 и №2 к ТЗ</w:t>
            </w:r>
          </w:p>
        </w:tc>
      </w:tr>
      <w:tr w:rsidR="00D26C93" w:rsidTr="00CE7314">
        <w:trPr>
          <w:trHeight w:val="137"/>
        </w:trPr>
        <w:tc>
          <w:tcPr>
            <w:tcW w:w="683" w:type="dxa"/>
          </w:tcPr>
          <w:p w:rsidR="00D26C93" w:rsidRDefault="00935C09" w:rsidP="00D26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6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выполнения работ (оказания услуг)</w:t>
            </w:r>
          </w:p>
        </w:tc>
        <w:tc>
          <w:tcPr>
            <w:tcW w:w="6698" w:type="dxa"/>
          </w:tcPr>
          <w:p w:rsidR="00D26C93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Приложениями №1 и №2 к ТЗ.</w:t>
            </w:r>
          </w:p>
          <w:p w:rsidR="00D26C93" w:rsidRPr="00E1232B" w:rsidRDefault="00D26C93" w:rsidP="00D2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>Факт выполнения работ должен быть подтвержден, исполнительной документацией, актом выполненных работ по форме КС-2 и справкой о стоимости работ по форме КС-3, подписанных и утвержденных обеими сторонами. При выполнении работ предусмотреть использование материалов и оборудования, имеющих сертификат ГАЗСЕРТ, относящимся к следующим номенклатурным группам (трубная продукция,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C95"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орудование, отключающие устройства). </w:t>
            </w:r>
            <w:r w:rsidRPr="00E1232B">
              <w:rPr>
                <w:rFonts w:ascii="Times New Roman" w:hAnsi="Times New Roman" w:cs="Times New Roman"/>
                <w:sz w:val="24"/>
                <w:szCs w:val="24"/>
              </w:rPr>
              <w:t>Для выполнения работ по неразрушающему контролю качества сварных соединений должна быть привлечена аттестованная лаборатория неразрушающего контроля.</w:t>
            </w:r>
          </w:p>
        </w:tc>
      </w:tr>
      <w:tr w:rsidR="00F40A9E" w:rsidTr="00CE7314">
        <w:trPr>
          <w:trHeight w:val="846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предъявляемые к выполнению работ (оказанию услуг)</w:t>
            </w:r>
          </w:p>
        </w:tc>
        <w:tc>
          <w:tcPr>
            <w:tcW w:w="6698" w:type="dxa"/>
          </w:tcPr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Гарантийный срок на результат подрядных работ составляет 24 месяца с момента подписания сторонами актов по форме КС-2 и КС-3.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Оформить ордер на производство земляных работ в соответствии с Постановлением Администрации                            г. Челябинска № 123-п от 04.04.16</w:t>
            </w:r>
          </w:p>
          <w:p w:rsidR="00DB3504" w:rsidRPr="00DB3504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Разработать и согласовать в ГИБДД г. Челябинска схему организации движения транспорта</w:t>
            </w:r>
          </w:p>
          <w:p w:rsidR="00F40A9E" w:rsidRPr="00860BF8" w:rsidRDefault="00DB3504" w:rsidP="00DB3504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Оформить распоряжение на производство земляных работ, влекущих ограничение движения транспорта в Администрации </w:t>
            </w:r>
            <w:r w:rsidRPr="00DB350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города Челябинска в соответствии с решением Челябинской городской Думы от 22.12.2015 № 16/32 «Об утверждении Правил благоустройств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 территории города Челябинска»</w:t>
            </w:r>
          </w:p>
        </w:tc>
      </w:tr>
      <w:tr w:rsidR="00F40A9E" w:rsidTr="00CE7314">
        <w:trPr>
          <w:trHeight w:val="102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6B4057" w:rsidP="00F40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Перечень нормативной документации: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</w:t>
            </w: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ехнический регламент о безопасности сетей газораспределения и газопотребления. Утвержден постановлением Правительства РФ от 29.10.2010 №870 (ред. от 23.06.2011 года);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СНиП 42-01-2002 «Газораспределительные системы»;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62.13330.2011 «Газораспределительные системы» (Актуализированная редакция СНиП 42-01-2002);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42-101-2003 «Общие положения по проектированию и строительству газораспределительных систем из металлических и полиэтиленовых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42-102-2004 «Проектирование и строительство газопроводов из металлических труб»;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42-103-2003 «Проектирование и строительство газопроводов из полиэтиленовых труб и реконструкции изношенных газопроводов»;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СП 48.13330.2010 «Организация строительства» (Актуализированная редакция СНиП 12-01-2004);</w:t>
            </w:r>
          </w:p>
          <w:p w:rsidR="00717502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 ПБ 12-529-03 «Правила безопасности систем газор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аспределения и газопотребления»</w:t>
            </w:r>
          </w:p>
          <w:p w:rsidR="006B4057" w:rsidRPr="00860BF8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B4057" w:rsidTr="00CE7314">
        <w:trPr>
          <w:trHeight w:val="102"/>
        </w:trPr>
        <w:tc>
          <w:tcPr>
            <w:tcW w:w="683" w:type="dxa"/>
          </w:tcPr>
          <w:p w:rsidR="006B4057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6B4057" w:rsidRDefault="006B4057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Контактная информация Заказчика</w:t>
            </w:r>
          </w:p>
        </w:tc>
        <w:tc>
          <w:tcPr>
            <w:tcW w:w="6698" w:type="dxa"/>
          </w:tcPr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Акционерное общество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АО «Челябинскгоргаз»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Место нахождения и почтовый адрес: 454087, г. Челябинск, ул. Рылеева, 8.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Контактное лицо: Петров Алексей Борисович: 8(351)729-35-49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6B4057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Адрес электронной почты: A.Petrov@chelgaz.ru</w:t>
            </w:r>
          </w:p>
          <w:p w:rsidR="006B4057" w:rsidRPr="006B4057" w:rsidRDefault="006B4057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заявки</w:t>
            </w:r>
          </w:p>
        </w:tc>
        <w:tc>
          <w:tcPr>
            <w:tcW w:w="6698" w:type="dxa"/>
          </w:tcPr>
          <w:p w:rsidR="00CE7314" w:rsidRPr="006B4057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Требования по обеспечению исполнения договора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установлено</w:t>
            </w:r>
          </w:p>
        </w:tc>
      </w:tr>
      <w:tr w:rsidR="00CE7314" w:rsidTr="00CE7314">
        <w:trPr>
          <w:trHeight w:val="102"/>
        </w:trPr>
        <w:tc>
          <w:tcPr>
            <w:tcW w:w="683" w:type="dxa"/>
          </w:tcPr>
          <w:p w:rsidR="00CE7314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7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CE7314" w:rsidRDefault="00CE7314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ar-SA"/>
              </w:rPr>
              <w:t>Запасные части, материалы и оборудование, предоставляемые для производства работ Заказчиком, в качестве давальческих</w:t>
            </w:r>
          </w:p>
        </w:tc>
        <w:tc>
          <w:tcPr>
            <w:tcW w:w="6698" w:type="dxa"/>
          </w:tcPr>
          <w:p w:rsidR="00CE7314" w:rsidRDefault="00CE7314" w:rsidP="006B4057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Не предоставляется</w:t>
            </w:r>
          </w:p>
        </w:tc>
      </w:tr>
      <w:tr w:rsidR="00F40A9E" w:rsidTr="00CE7314">
        <w:trPr>
          <w:trHeight w:val="167"/>
        </w:trPr>
        <w:tc>
          <w:tcPr>
            <w:tcW w:w="683" w:type="dxa"/>
          </w:tcPr>
          <w:p w:rsidR="00F40A9E" w:rsidRDefault="00935C09" w:rsidP="00F40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0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4" w:type="dxa"/>
          </w:tcPr>
          <w:p w:rsidR="00F40A9E" w:rsidRDefault="00F40A9E" w:rsidP="00F40A9E">
            <w:pPr>
              <w:rPr>
                <w:rFonts w:ascii="Times New Roman" w:hAnsi="Times New Roman" w:cs="Times New Roman"/>
                <w:bCs/>
                <w:sz w:val="24"/>
                <w:lang w:eastAsia="ar-SA"/>
              </w:rPr>
            </w:pPr>
            <w:r w:rsidRPr="00776B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Прочие условия</w:t>
            </w:r>
          </w:p>
        </w:tc>
        <w:tc>
          <w:tcPr>
            <w:tcW w:w="6698" w:type="dxa"/>
          </w:tcPr>
          <w:p w:rsidR="00F40A9E" w:rsidRPr="0002416E" w:rsidRDefault="00487CE7" w:rsidP="00F40A9E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3B4EA8" w:rsidRPr="00D24E51" w:rsidRDefault="003B4EA8" w:rsidP="003B4E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787"/>
        <w:gridCol w:w="466"/>
        <w:gridCol w:w="6232"/>
      </w:tblGrid>
      <w:tr w:rsidR="003B4EA8" w:rsidTr="00C81BB0">
        <w:trPr>
          <w:trHeight w:val="172"/>
        </w:trPr>
        <w:tc>
          <w:tcPr>
            <w:tcW w:w="3787" w:type="dxa"/>
            <w:vMerge w:val="restart"/>
          </w:tcPr>
          <w:p w:rsidR="003B4EA8" w:rsidRPr="00776B9A" w:rsidRDefault="003B4EA8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Приложение</w:t>
            </w:r>
          </w:p>
        </w:tc>
        <w:tc>
          <w:tcPr>
            <w:tcW w:w="466" w:type="dxa"/>
          </w:tcPr>
          <w:p w:rsidR="003B4EA8" w:rsidRPr="00776B9A" w:rsidRDefault="003B4EA8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6232" w:type="dxa"/>
          </w:tcPr>
          <w:p w:rsidR="003B4EA8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Рабочая документация</w:t>
            </w:r>
          </w:p>
        </w:tc>
      </w:tr>
      <w:tr w:rsidR="006B4057" w:rsidTr="00C81BB0">
        <w:trPr>
          <w:trHeight w:val="223"/>
        </w:trPr>
        <w:tc>
          <w:tcPr>
            <w:tcW w:w="3787" w:type="dxa"/>
            <w:vMerge/>
          </w:tcPr>
          <w:p w:rsidR="006B4057" w:rsidRDefault="006B4057" w:rsidP="00341E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66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6232" w:type="dxa"/>
          </w:tcPr>
          <w:p w:rsidR="006B4057" w:rsidRPr="00776B9A" w:rsidRDefault="006B4057" w:rsidP="00341E95">
            <w:pPr>
              <w:widowControl w:val="0"/>
              <w:shd w:val="clear" w:color="auto" w:fill="FEFFFF"/>
              <w:autoSpaceDE w:val="0"/>
              <w:autoSpaceDN w:val="0"/>
              <w:adjustRightInd w:val="0"/>
              <w:spacing w:line="249" w:lineRule="exact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Сметная документация</w:t>
            </w:r>
          </w:p>
        </w:tc>
      </w:tr>
    </w:tbl>
    <w:p w:rsidR="003B4EA8" w:rsidRPr="007F5B57" w:rsidRDefault="003B4EA8" w:rsidP="003B4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EA8" w:rsidRDefault="003B4EA8" w:rsidP="003B4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4EA8" w:rsidSect="00CE731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7D" w:rsidRDefault="00AB257D" w:rsidP="003B4EA8">
      <w:pPr>
        <w:spacing w:after="0" w:line="240" w:lineRule="auto"/>
      </w:pPr>
      <w:r>
        <w:separator/>
      </w:r>
    </w:p>
  </w:endnote>
  <w:endnote w:type="continuationSeparator" w:id="0">
    <w:p w:rsidR="00AB257D" w:rsidRDefault="00AB257D" w:rsidP="003B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7D" w:rsidRDefault="00AB257D" w:rsidP="003B4EA8">
      <w:pPr>
        <w:spacing w:after="0" w:line="240" w:lineRule="auto"/>
      </w:pPr>
      <w:r>
        <w:separator/>
      </w:r>
    </w:p>
  </w:footnote>
  <w:footnote w:type="continuationSeparator" w:id="0">
    <w:p w:rsidR="00AB257D" w:rsidRDefault="00AB257D" w:rsidP="003B4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D0"/>
    <w:rsid w:val="00063FE2"/>
    <w:rsid w:val="0006588B"/>
    <w:rsid w:val="000B59C2"/>
    <w:rsid w:val="000C2D4F"/>
    <w:rsid w:val="000D23E8"/>
    <w:rsid w:val="00127801"/>
    <w:rsid w:val="00160849"/>
    <w:rsid w:val="00191F40"/>
    <w:rsid w:val="001C5F67"/>
    <w:rsid w:val="001E62EF"/>
    <w:rsid w:val="001F68E8"/>
    <w:rsid w:val="0022604D"/>
    <w:rsid w:val="0026040E"/>
    <w:rsid w:val="003371C3"/>
    <w:rsid w:val="00390068"/>
    <w:rsid w:val="003B139D"/>
    <w:rsid w:val="003B4EA8"/>
    <w:rsid w:val="003C65E2"/>
    <w:rsid w:val="003D207C"/>
    <w:rsid w:val="00462041"/>
    <w:rsid w:val="00464823"/>
    <w:rsid w:val="00487CE7"/>
    <w:rsid w:val="004F7F00"/>
    <w:rsid w:val="00512487"/>
    <w:rsid w:val="005A0E55"/>
    <w:rsid w:val="005B329E"/>
    <w:rsid w:val="005D478E"/>
    <w:rsid w:val="00641DA8"/>
    <w:rsid w:val="00647173"/>
    <w:rsid w:val="00671A77"/>
    <w:rsid w:val="006B4057"/>
    <w:rsid w:val="006C59B6"/>
    <w:rsid w:val="006D676C"/>
    <w:rsid w:val="00717502"/>
    <w:rsid w:val="007976EB"/>
    <w:rsid w:val="007C04C7"/>
    <w:rsid w:val="007F0390"/>
    <w:rsid w:val="007F087C"/>
    <w:rsid w:val="008042B5"/>
    <w:rsid w:val="0081294A"/>
    <w:rsid w:val="00831ABA"/>
    <w:rsid w:val="00857A03"/>
    <w:rsid w:val="008A74F8"/>
    <w:rsid w:val="008C1495"/>
    <w:rsid w:val="008C5D5B"/>
    <w:rsid w:val="00903300"/>
    <w:rsid w:val="00935C09"/>
    <w:rsid w:val="00986637"/>
    <w:rsid w:val="00987E5E"/>
    <w:rsid w:val="00A825D0"/>
    <w:rsid w:val="00A941AA"/>
    <w:rsid w:val="00AB257D"/>
    <w:rsid w:val="00AB47CE"/>
    <w:rsid w:val="00AB536F"/>
    <w:rsid w:val="00B177BD"/>
    <w:rsid w:val="00B47C0D"/>
    <w:rsid w:val="00B76B76"/>
    <w:rsid w:val="00B85509"/>
    <w:rsid w:val="00BA7FA2"/>
    <w:rsid w:val="00BD1E0A"/>
    <w:rsid w:val="00C01C95"/>
    <w:rsid w:val="00C03EBA"/>
    <w:rsid w:val="00C81BB0"/>
    <w:rsid w:val="00CA6B23"/>
    <w:rsid w:val="00CC11F8"/>
    <w:rsid w:val="00CD06BF"/>
    <w:rsid w:val="00CE7314"/>
    <w:rsid w:val="00D22DB5"/>
    <w:rsid w:val="00D24D68"/>
    <w:rsid w:val="00D26C93"/>
    <w:rsid w:val="00D54513"/>
    <w:rsid w:val="00D566D0"/>
    <w:rsid w:val="00D83071"/>
    <w:rsid w:val="00D850E4"/>
    <w:rsid w:val="00DB3504"/>
    <w:rsid w:val="00DE1B4B"/>
    <w:rsid w:val="00E1232B"/>
    <w:rsid w:val="00E25A19"/>
    <w:rsid w:val="00E62D55"/>
    <w:rsid w:val="00EB52BB"/>
    <w:rsid w:val="00F40A9E"/>
    <w:rsid w:val="00F603F2"/>
    <w:rsid w:val="00F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A6280B-C727-43EF-89C6-1EAFC2EA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B4EA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B4EA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B4EA8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4EA8"/>
  </w:style>
  <w:style w:type="paragraph" w:styleId="a9">
    <w:name w:val="footer"/>
    <w:basedOn w:val="a"/>
    <w:link w:val="aa"/>
    <w:uiPriority w:val="99"/>
    <w:unhideWhenUsed/>
    <w:rsid w:val="003B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EA8"/>
  </w:style>
  <w:style w:type="paragraph" w:styleId="ab">
    <w:name w:val="Balloon Text"/>
    <w:basedOn w:val="a"/>
    <w:link w:val="ac"/>
    <w:uiPriority w:val="99"/>
    <w:semiHidden/>
    <w:unhideWhenUsed/>
    <w:rsid w:val="008A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4F8"/>
    <w:rPr>
      <w:rFonts w:ascii="Segoe UI" w:hAnsi="Segoe UI" w:cs="Segoe UI"/>
      <w:sz w:val="18"/>
      <w:szCs w:val="18"/>
    </w:rPr>
  </w:style>
  <w:style w:type="paragraph" w:customStyle="1" w:styleId="ad">
    <w:name w:val="Табличный_по ширине"/>
    <w:basedOn w:val="a"/>
    <w:uiPriority w:val="99"/>
    <w:rsid w:val="00D850E4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Пупышев Алексей Михайлович</cp:lastModifiedBy>
  <cp:revision>16</cp:revision>
  <cp:lastPrinted>2020-10-02T04:03:00Z</cp:lastPrinted>
  <dcterms:created xsi:type="dcterms:W3CDTF">2020-10-27T06:31:00Z</dcterms:created>
  <dcterms:modified xsi:type="dcterms:W3CDTF">2021-07-29T07:02:00Z</dcterms:modified>
</cp:coreProperties>
</file>