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10704"/>
        <w:gridCol w:w="1500"/>
        <w:gridCol w:w="1500"/>
      </w:tblGrid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Стройка:</w:t>
            </w:r>
          </w:p>
        </w:tc>
        <w:tc>
          <w:tcPr>
            <w:tcW w:w="13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1F04" w:rsidRDefault="00841F04" w:rsidP="00841F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Газопровод </w:t>
            </w:r>
            <w:r w:rsidR="00A34063">
              <w:rPr>
                <w:rFonts w:ascii="Verdana" w:hAnsi="Verdana" w:cs="Verdana"/>
                <w:sz w:val="16"/>
                <w:szCs w:val="16"/>
              </w:rPr>
              <w:t>высокого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давления от точки подключения до границы земельного участка, расположенного по адресу: г. Челябинск, ул. Линейная, 55</w:t>
            </w:r>
            <w:r w:rsidRPr="004B372B">
              <w:rPr>
                <w:rFonts w:ascii="Verdana" w:hAnsi="Verdana" w:cs="Verdana"/>
                <w:bCs/>
                <w:sz w:val="16"/>
                <w:szCs w:val="16"/>
              </w:rPr>
              <w:t xml:space="preserve">. </w:t>
            </w:r>
            <w:r w:rsidRPr="004B372B">
              <w:rPr>
                <w:rFonts w:ascii="Verdana" w:hAnsi="Verdana" w:cs="Verdana"/>
                <w:sz w:val="16"/>
                <w:szCs w:val="16"/>
              </w:rPr>
              <w:t>Технологическое присоединение.</w:t>
            </w:r>
          </w:p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 w:rsidP="00841F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№ </w:t>
            </w:r>
            <w:r w:rsidR="00841F04"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г. Челябинск, ул. Линейная, 55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574A26" w:rsidP="00574A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209.004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7.547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0.267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46.155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текущих ценах по НБ: "ТСНБ-2001 Челябинской области (эталон) с доп. и изм. 5 (приказ Минстроя России № 140/пр)".</w:t>
            </w:r>
          </w:p>
        </w:tc>
      </w:tr>
    </w:tbl>
    <w:p w:rsidR="007A7DE2" w:rsidRDefault="007A7DE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4255"/>
        <w:gridCol w:w="850"/>
        <w:gridCol w:w="907"/>
        <w:gridCol w:w="1247"/>
        <w:gridCol w:w="1247"/>
        <w:gridCol w:w="737"/>
        <w:gridCol w:w="737"/>
        <w:gridCol w:w="1247"/>
        <w:gridCol w:w="1247"/>
        <w:gridCol w:w="453"/>
        <w:gridCol w:w="1020"/>
        <w:gridCol w:w="1247"/>
      </w:tblGrid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Значение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оплата основных рабочих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эксплуатация машин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 механизмам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оплата основных рабочих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эксплуатация машин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накладных расходов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оплата труда механизаторов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стоимость материалов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 материалам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оплата труда механизаторов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стоимость материалов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сметной прибыли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7A7DE2" w:rsidRDefault="007A7D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4255"/>
        <w:gridCol w:w="850"/>
        <w:gridCol w:w="907"/>
        <w:gridCol w:w="1247"/>
        <w:gridCol w:w="1247"/>
        <w:gridCol w:w="737"/>
        <w:gridCol w:w="737"/>
        <w:gridCol w:w="1247"/>
        <w:gridCol w:w="1247"/>
        <w:gridCol w:w="453"/>
        <w:gridCol w:w="1020"/>
        <w:gridCol w:w="1247"/>
      </w:tblGrid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Земляные работы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Е01-02-057-03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3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1 345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19 380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15 504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43 605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8 721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Е23-01-001-01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 песчаного Н=0.1 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 основания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143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749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10*0.1*0.7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Е01-02-061-02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группа грунтов 2, засыпка на всю глубину и на н-0,2 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0.543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7 210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5 768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16 223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3 245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55-0.7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С408-0122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59.73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29 491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6 988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29 491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54.3*1.1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Е01-02-005-01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Уплотнение грунта пневматическими трамбовками, группа грунтов 1-2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0.543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уплотненного грунта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109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1 279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3 864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673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Т01-01-01-039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грунта растительного слоя (земля, перегной)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419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3 300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670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4 372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402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55*1800/1000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Т03-01-01-015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 бортовыми грузоподъемностью до 15 т на расстояние до 15 км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1 710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13 473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13 473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55*1800/1000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Е01-01-016-02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2-3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0.055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301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 w:rsidP="00841F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27 782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17 805</w:t>
            </w:r>
          </w:p>
        </w:tc>
        <w:tc>
          <w:tcPr>
            <w:tcW w:w="4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76 531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29 872</w:t>
            </w:r>
          </w:p>
        </w:tc>
        <w:tc>
          <w:tcPr>
            <w:tcW w:w="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27 782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1 032</w:t>
            </w:r>
          </w:p>
        </w:tc>
        <w:tc>
          <w:tcPr>
            <w:tcW w:w="4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58 686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29 872</w:t>
            </w:r>
          </w:p>
        </w:tc>
        <w:tc>
          <w:tcPr>
            <w:tcW w:w="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29 491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(%=80 - по стр. 1, 4; %=130 - по стр. 3; %=95 - по стр. 7, 13)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22 770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(%=45 - по стр. 1, 4; %=89 - по стр. 3; %=50 - по стр. 7, 13)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12 776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94 232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16 773</w:t>
            </w:r>
          </w:p>
        </w:tc>
        <w:tc>
          <w:tcPr>
            <w:tcW w:w="4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17 845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11)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670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11)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402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17 845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112 077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22 770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12 776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Коэффициент удорожания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112 077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22 415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НДС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134 492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Газопровод высокого давления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Е24-02-030-01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в траншею изолированных стальных газопроводов условным диаметром до 50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618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2 095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423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С103-8007:[ М-(5155.04=51.04*101) ]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С103-0139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электросварные прямошовные со снятой фаской из стали марок БСт2кп-БСт4кп и БСт2пс-БСт4пс наружный диаметр 57 мм, толщина стенки 3,5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1 274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302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Е24-02-021-01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комбинированным мастично-ленточным материалом типа ленты &lt;Лиам&gt; сварных стыков газопроводов условным диаметром 50-200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1.7898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158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1 243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1 265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5 343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323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1 365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866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0.057*3.14*10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Футляр на выходе из земли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Е22-03-001-05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фасонных частей стальных сварных диаметром 100-250 мм (колпака, заглушки, переход)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фасонных частей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0.2/1000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С103-1009:[ М-(13960.00=13960.00*1) ]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С507-3022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Заглушка, диаметром 50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71.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Е27-09-004-01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столбиков сигнальных железобетонных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226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769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С403-1220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Столбы оград 2С 24в /бетон В15 (М200), объем 0,05 м3, расход ар-ры 8,2 кг/ (серия 3.017-3)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715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С401-0104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дорожный, класс В10 (М150)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0.07*1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Е27-09-012-01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 установке дополнительных щитков добавлять к расценкам таблиц c 27-09-008 по 27-09-011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знаков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152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382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С101-3911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для пристрелки стальные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С105-0217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Табличка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Надземный газопровод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Испытания газопровода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Е24-02-120-01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полости трубопровода продувкой воздухом, условный диаметр газопровода до 50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Е24-02-121-01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инвентарного узла для очистки и испытания газопровода, условный диаметр газопровода до 50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узел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711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2 234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487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Е24-02-123-08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 давления при испытании воздухом газопроводов высокого давления (до 1,2 МПа) условным диаметром до 50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газопровода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113.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Е24-02-125-01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Выдержка под давлением от 0,6 до 1,2 МПа при испытании на прочность и герметичность газопроводов условным диаметром 50-300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участок испытания газопровода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2 162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2 453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17 038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4 784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27 550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1 227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3 275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Работы по прейскуранту АО "Челябинскгоргаз" в текущих ценах  (https://www.chelgaz.ru/foto/01.07.19_kachestvo_svarka_Yu.pdf)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Е6.2.3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Проверка сварного стыка радиографическим методом  Ду 50-89 мм, цена 2064.50 без НДС (прейскурант АО "Челябинскогоргаз" 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стык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6 192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6 192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Е6.2.11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Проверка качества изоляции газопровода прибором АНПИ, цена 504.90 без НДС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505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Е6.2.10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Проверка качества изоляции газопровода дефектоскопами ДИСИ-1, ДКИ-3, Крона , цена 82.30 без НДС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1.7898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0.057*3.14*10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Восстановление щебеночного покрытия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Е68-12-2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 щебеночных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0.072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конструкций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275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956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24*0.3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Е27-04-005-01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оснований толщиной 15 см из щебня фракции 40-70 мм при укатке каменных материалов с пределом прочности на сжатие свыше 98,1 МПа (1000 кгс/см2) однослойных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 основания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136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579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4 795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621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2 620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388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Е27-04-005-04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расценкам 27-04-005-01, 27-04-005-02, 27-04-005-03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 основания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179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2 413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381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24*10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Е27-06-024-02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и полупропитка с применением битума щебеночных оснований толщиной 5 см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 покрытия и основания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442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3 828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585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2 469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123.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Т01-01-02-034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щебня (выгрузка учитывает затраты на штабелирование)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9.36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250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606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24*0.3*1300/1000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Т01-01-02-034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Разгрузка при автомобильных перевозках щебня (выгрузка учитывает затраты на штабелирование)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9.36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250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606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24*0.3*1300/1000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Т03-01-01-040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 бортовыми грузоподъемностью до 15 т на расстояние до 40 км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9.36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241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1 898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1 898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24*0.3*1300/1000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11 546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24 332</w:t>
            </w:r>
          </w:p>
        </w:tc>
        <w:tc>
          <w:tcPr>
            <w:tcW w:w="4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47 422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2 880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10 742</w:t>
            </w:r>
          </w:p>
        </w:tc>
        <w:tc>
          <w:tcPr>
            <w:tcW w:w="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167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167</w:t>
            </w:r>
          </w:p>
        </w:tc>
        <w:tc>
          <w:tcPr>
            <w:tcW w:w="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167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167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11 546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22 022</w:t>
            </w:r>
          </w:p>
        </w:tc>
        <w:tc>
          <w:tcPr>
            <w:tcW w:w="4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42 871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2 380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9 301</w:t>
            </w:r>
          </w:p>
        </w:tc>
        <w:tc>
          <w:tcPr>
            <w:tcW w:w="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1 094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(%=130 - по стр. 41, 43, 56, 110-113; %=142 - по стр. 71, 74, 120-122; %=104 - по стр. 119)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9 271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(%=89 - по стр. 41, 43, 56, 110-113; %=95 - по стр. 71, 74, 120-122; %=60 - по стр. 119)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6 293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58 435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1 274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1 274</w:t>
            </w:r>
          </w:p>
        </w:tc>
        <w:tc>
          <w:tcPr>
            <w:tcW w:w="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1 274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2 310</w:t>
            </w:r>
          </w:p>
        </w:tc>
        <w:tc>
          <w:tcPr>
            <w:tcW w:w="4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3 110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123, 124)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500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123, 124)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300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3 110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62 986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9 271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6 293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Коэффициент удорожания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62 986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12 597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НДС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75 583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ЭХЗ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Е04-01-037-03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Шнековое бурение скважин станками типа ЛБУ-50 глубиной бурения до 10 м в грунтах группы 3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бурения скважины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107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430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1 820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0.4*5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Ц08-02-471-02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Заземлитель вертикальный (прим. установка протектора)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199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625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С509-0756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Протектор ПМ-10У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5 137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1 217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5 137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Е24-02-110-01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 монтаж контрольно-измерительного пункта, электрода сравнения и датчика потенциала на газопроводах городов и поселков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контрольно-измерительный пункт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1 172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1 524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5 464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361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1 043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С999-001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Колонка СКИП-Г (цена: 7 500/1,2/4.22*1,05)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6 563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1 555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6 563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=7500/1.2/4.22*1.05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С999-002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сравнения ЭНЕС (цена 8 000/1,2/4.22*1,05)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7 000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1 659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7 000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=8000/1.2/4.22*1.05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Ц08-03-541-06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резисторов до 660 В подвесной, устанавливаемый на конструкции на стене или колонне, масса до 30 кг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310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1 158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С999-003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Регулируемый резистр (цена 1 200/1,2/4.22*1,05)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1 050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249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=1200/1.2/4.22*1.05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Ц08-02-144-01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Присоединение к зажимам жил проводов или кабелей сечением до 2,5 мм2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Ц08-02-141-01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до 35 кВ в готовых траншеях без покрытий, масса 1 м до 1 кг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кабеля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305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С501-8179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силовой с медными жилами с поливинилхлоридной изоляцией в поливинилхлоридной оболочке без защитного покрова ВВГ, напряжением 0,66 Кв, число жил - 1 и сечением 4,0 мм2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Е24-02-030-01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в траншею изолированных стальных газопроводов условным диаметром до 50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495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1 678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339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4+4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С103-8007:[ М-(5155.04=51.04*101) ]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С103-0051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сварные водогазопроводные с резьбой оцинкованные обыкновенные, диаметр условного прохода 25 мм, толщина стенки 3,2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1 188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282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4+4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188.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Е24-02-021-01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комбинированным мастично-ленточным материалом типа ленты &lt;Лиам&gt; сварных стыков газопроводов условным диаметром 50-200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0.60288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425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1 798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291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0.024*3.14*(4+4)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3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2 517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2 201</w:t>
            </w:r>
          </w:p>
        </w:tc>
        <w:tc>
          <w:tcPr>
            <w:tcW w:w="4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28 127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23 409</w:t>
            </w:r>
          </w:p>
        </w:tc>
        <w:tc>
          <w:tcPr>
            <w:tcW w:w="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651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159</w:t>
            </w:r>
          </w:p>
        </w:tc>
        <w:tc>
          <w:tcPr>
            <w:tcW w:w="4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6 309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5 499</w:t>
            </w:r>
          </w:p>
        </w:tc>
        <w:tc>
          <w:tcPr>
            <w:tcW w:w="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5 203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(%=95 - по стр. 174, 179, 181, 182)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636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(%=65 - по стр. 174, 179, 181, 182)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435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7 380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1 866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2 042</w:t>
            </w:r>
          </w:p>
        </w:tc>
        <w:tc>
          <w:tcPr>
            <w:tcW w:w="4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20 630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16 722</w:t>
            </w:r>
          </w:p>
        </w:tc>
        <w:tc>
          <w:tcPr>
            <w:tcW w:w="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(%=112 - по стр. 173; %=130 - по стр. 176, 186, 188)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2 874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(%=51 - по стр. 173; %=89 - по стр. 176, 186, 188)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1 869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25 373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1 188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1 188</w:t>
            </w:r>
          </w:p>
        </w:tc>
        <w:tc>
          <w:tcPr>
            <w:tcW w:w="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1 188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33 941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3 510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2 304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Коэффициент удорожания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33 941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6 788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НДС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40 729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41 845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44 338</w:t>
            </w:r>
          </w:p>
        </w:tc>
        <w:tc>
          <w:tcPr>
            <w:tcW w:w="4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152 080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4 310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64 023</w:t>
            </w:r>
          </w:p>
        </w:tc>
        <w:tc>
          <w:tcPr>
            <w:tcW w:w="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651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159</w:t>
            </w:r>
          </w:p>
        </w:tc>
        <w:tc>
          <w:tcPr>
            <w:tcW w:w="4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6 476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5 666</w:t>
            </w:r>
          </w:p>
        </w:tc>
        <w:tc>
          <w:tcPr>
            <w:tcW w:w="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5 370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(%=95 - по стр. 174, 179, 181, 182)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636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(%=65 - по стр. 174, 179, 181, 182)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435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7 547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41 194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25 096</w:t>
            </w:r>
          </w:p>
        </w:tc>
        <w:tc>
          <w:tcPr>
            <w:tcW w:w="4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122 187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55 895</w:t>
            </w:r>
          </w:p>
        </w:tc>
        <w:tc>
          <w:tcPr>
            <w:tcW w:w="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30 585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(%=80 - по стр. 1, 4; %=130 - по стр. 3, 41, 43, 56, 110-113, 176, 186, 188; %=95 - по стр. 7, 13; %=142 - по стр. 71, 74, 120-122; %=104 - по стр. 119; %=112 - по стр. 173)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34 915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(%=45 - по стр. 1, 4; %=89 - по стр. 3, 41, 43, 56, 110-113, 176, 186, 188; %=50 - по стр. 7, 13; %=95 - по стр. 71, 74, 120-122; %=60 - по стр. 119; %=51 - по стр. 173)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20 938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178 040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2 462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2 462</w:t>
            </w:r>
          </w:p>
        </w:tc>
        <w:tc>
          <w:tcPr>
            <w:tcW w:w="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2 462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19 083</w:t>
            </w:r>
          </w:p>
        </w:tc>
        <w:tc>
          <w:tcPr>
            <w:tcW w:w="4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20 955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1 170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11, 123, 124)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1 170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11, 123, 124)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702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20 955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209 004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35 551</w:t>
            </w:r>
          </w:p>
        </w:tc>
      </w:tr>
      <w:tr w:rsidR="007A7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7DE2" w:rsidRDefault="007A7D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21 373</w:t>
            </w:r>
          </w:p>
        </w:tc>
      </w:tr>
    </w:tbl>
    <w:p w:rsidR="007A7DE2" w:rsidRDefault="007A7DE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7A7DE2">
      <w:headerReference w:type="default" r:id="rId6"/>
      <w:footerReference w:type="default" r:id="rId7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746" w:rsidRDefault="00025746">
      <w:pPr>
        <w:spacing w:after="0" w:line="240" w:lineRule="auto"/>
      </w:pPr>
      <w:r>
        <w:separator/>
      </w:r>
    </w:p>
  </w:endnote>
  <w:endnote w:type="continuationSeparator" w:id="0">
    <w:p w:rsidR="00025746" w:rsidRDefault="00025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DE2" w:rsidRDefault="007A7DE2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9D6F50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746" w:rsidRDefault="00025746">
      <w:pPr>
        <w:spacing w:after="0" w:line="240" w:lineRule="auto"/>
      </w:pPr>
      <w:r>
        <w:separator/>
      </w:r>
    </w:p>
  </w:footnote>
  <w:footnote w:type="continuationSeparator" w:id="0">
    <w:p w:rsidR="00025746" w:rsidRDefault="00025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7A7DE2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7A7DE2" w:rsidRDefault="007A7DE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Футл. Цвилинга * 1 * ул. Линейная, 55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7A7DE2" w:rsidRDefault="007A7DE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(вер.1.3.190311)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7A7DE2" w:rsidRDefault="007A7DE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РИК(инд.)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F04"/>
    <w:rsid w:val="00025746"/>
    <w:rsid w:val="0004017B"/>
    <w:rsid w:val="001A059F"/>
    <w:rsid w:val="004B372B"/>
    <w:rsid w:val="00574A26"/>
    <w:rsid w:val="006638F6"/>
    <w:rsid w:val="007A7DE2"/>
    <w:rsid w:val="00841F04"/>
    <w:rsid w:val="009D6F50"/>
    <w:rsid w:val="00A34063"/>
    <w:rsid w:val="00A3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A1518576-66A2-403A-80DD-FEB20E2D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74A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2502</Words>
  <Characters>14265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Абдулина Татьяна Геннадьевна</dc:creator>
  <cp:keywords/>
  <dc:description/>
  <cp:lastModifiedBy>Пупышев Алексей Михайлович</cp:lastModifiedBy>
  <cp:revision>3</cp:revision>
  <cp:lastPrinted>2021-03-17T07:34:00Z</cp:lastPrinted>
  <dcterms:created xsi:type="dcterms:W3CDTF">2021-10-12T07:20:00Z</dcterms:created>
  <dcterms:modified xsi:type="dcterms:W3CDTF">2021-10-12T07:20:00Z</dcterms:modified>
</cp:coreProperties>
</file>