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35C" w:rsidRPr="007F66DA" w:rsidRDefault="00652211" w:rsidP="00913B51">
      <w:pPr>
        <w:jc w:val="center"/>
        <w:rPr>
          <w:b/>
          <w:bCs/>
        </w:rPr>
      </w:pPr>
      <w:r>
        <w:rPr>
          <w:b/>
          <w:bCs/>
        </w:rPr>
        <w:t>ДОГОВОР ПОСТАВКИ №1433-«З»</w:t>
      </w:r>
      <w:bookmarkStart w:id="0" w:name="_GoBack"/>
      <w:bookmarkEnd w:id="0"/>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7F66DA" w:rsidRDefault="00187901" w:rsidP="00913B51">
      <w:pPr>
        <w:ind w:firstLine="567"/>
        <w:jc w:val="both"/>
      </w:pPr>
      <w:r w:rsidRPr="00187901">
        <w:rPr>
          <w:iCs/>
        </w:rPr>
        <w:t>Общество с ог</w:t>
      </w:r>
      <w:r w:rsidR="004C70F8">
        <w:rPr>
          <w:iCs/>
        </w:rPr>
        <w:t>р</w:t>
      </w:r>
      <w:r w:rsidRPr="00187901">
        <w:rPr>
          <w:iCs/>
        </w:rPr>
        <w:t>аниченной ответственностью «</w:t>
      </w:r>
      <w:r w:rsidR="009B31C6">
        <w:rPr>
          <w:iCs/>
        </w:rPr>
        <w:t>Стрим Лайн</w:t>
      </w:r>
      <w:r w:rsidRPr="00187901">
        <w:rPr>
          <w:iCs/>
        </w:rPr>
        <w:t>»</w:t>
      </w:r>
      <w:r w:rsidR="0026435C" w:rsidRPr="00187901">
        <w:t xml:space="preserve">, именуемое в дальнейшем «Поставщик», в лице </w:t>
      </w:r>
      <w:r w:rsidRPr="00187901">
        <w:rPr>
          <w:iCs/>
        </w:rPr>
        <w:t>генерального директора Никодимова Евгения Александровича</w:t>
      </w:r>
      <w:r w:rsidR="0026435C" w:rsidRPr="00187901">
        <w:t xml:space="preserve">, действующего на основании </w:t>
      </w:r>
      <w:r w:rsidRPr="00187901">
        <w:rPr>
          <w:iCs/>
        </w:rPr>
        <w:t>Устава</w:t>
      </w:r>
      <w:r w:rsidR="0026435C" w:rsidRPr="007F66DA">
        <w:rPr>
          <w:noProof/>
        </w:rPr>
        <w:t>,</w:t>
      </w:r>
      <w:r w:rsidR="0026435C" w:rsidRPr="007F66DA">
        <w:t xml:space="preserve"> с одной стороны, и </w:t>
      </w:r>
    </w:p>
    <w:p w:rsidR="0026435C" w:rsidRDefault="00187901" w:rsidP="00F02DD9">
      <w:pPr>
        <w:ind w:firstLine="567"/>
        <w:jc w:val="both"/>
      </w:pPr>
      <w:r>
        <w:t>Акционерное общество «Челябинскгоргаз»</w:t>
      </w:r>
      <w:r w:rsidR="0026435C" w:rsidRPr="007F66DA">
        <w:t xml:space="preserve">, именуемое в дальнейшем «Покупатель», в лице </w:t>
      </w:r>
      <w:r>
        <w:t>Генерального директора Серадского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 </w:t>
      </w:r>
      <w:r w:rsidR="0026435C" w:rsidRPr="007F66DA">
        <w:t xml:space="preserve"> заключили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Грузополучателю  Т</w:t>
      </w:r>
      <w:r w:rsidR="00EA3A93">
        <w:t xml:space="preserve">овар,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Спецификации </w:t>
      </w:r>
      <w:r w:rsidR="00EA3A93">
        <w:t xml:space="preserve"> (Приложение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Допускается выставление Поставщиком Покупателю универсального передаточного документа, заменяющего собой и счёт-фактуру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w:t>
      </w:r>
      <w:r w:rsidR="00296D07">
        <w:lastRenderedPageBreak/>
        <w:t xml:space="preserve">Если в 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«Газсерт»</w:t>
      </w:r>
      <w:r w:rsidR="008870BB">
        <w:t xml:space="preserve"> </w:t>
      </w:r>
      <w:r w:rsidR="00EF14A0">
        <w:t>и/</w:t>
      </w:r>
      <w:r w:rsidR="008870BB">
        <w:t>или «Интергазсерт»</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«Газсерт»</w:t>
      </w:r>
      <w:r w:rsidR="008870BB">
        <w:t xml:space="preserve"> </w:t>
      </w:r>
      <w:r w:rsidR="00EF14A0">
        <w:t>и/</w:t>
      </w:r>
      <w:r w:rsidR="008870BB">
        <w:t>или «Интергазсерт»</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затарен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допоставить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т право составить односторонний акт о недостатках Товара по качеству и/или недоукомплектовании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r w:rsidR="002208DC">
        <w:t>признаны</w:t>
      </w:r>
      <w:r w:rsidR="0026435C" w:rsidRPr="007F66DA">
        <w:t xml:space="preserve">  обоснованными.</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Товара  Покупателю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При поставке некомплектного Товара, а также Товара, не соответствующего по качеству требованиям  государственных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 предусмотренным </w:t>
      </w:r>
      <w:r>
        <w:lastRenderedPageBreak/>
        <w:t>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C032F7">
        <w:t>ной процедуры (протокол № 1108 от 22.07.2020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E93B98">
        <w:rPr>
          <w:bCs/>
        </w:rPr>
        <w:t>дресу электронной почты: 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E93B98">
        <w:rPr>
          <w:bCs/>
        </w:rPr>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Любые изменения и дополнения к настоящему Договору действительны при условии, если они подписаны надлежаще уполномоченными на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r w:rsidR="00616EDA">
        <w:t>Т</w:t>
      </w:r>
      <w:r w:rsidRPr="007F66DA">
        <w:t xml:space="preserve">оваров,  ненадлежащего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xml:space="preserve">- нарушения срока поставки (допоставки)  </w:t>
      </w:r>
      <w:r w:rsidR="00616EDA">
        <w:t>Т</w:t>
      </w:r>
      <w:r w:rsidRPr="007F66DA">
        <w:t xml:space="preserve">оваров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E93B98">
        <w:t xml:space="preserve"> Договор составлен в двух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E93B98">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A287A" w:rsidP="006A287A">
      <w:pPr>
        <w:tabs>
          <w:tab w:val="left" w:pos="1134"/>
        </w:tabs>
        <w:ind w:firstLine="567"/>
        <w:jc w:val="both"/>
      </w:pP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190"/>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r w:rsidR="00287868">
              <w:rPr>
                <w:b/>
                <w:lang w:eastAsia="en-US"/>
              </w:rPr>
              <w:t xml:space="preserve"> ООО «</w:t>
            </w:r>
            <w:r w:rsidR="005D7736" w:rsidRPr="005D7736">
              <w:rPr>
                <w:b/>
                <w:lang w:eastAsia="en-US"/>
              </w:rPr>
              <w:t>Стрим Лайн</w:t>
            </w:r>
            <w:r w:rsidR="00287868">
              <w:rPr>
                <w:b/>
                <w:lang w:eastAsia="en-US"/>
              </w:rPr>
              <w:t>»</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Default="003455D5" w:rsidP="003455D5">
            <w:pPr>
              <w:rPr>
                <w:i/>
                <w:lang w:eastAsia="en-US"/>
              </w:rPr>
            </w:pPr>
            <w:r w:rsidRPr="003455D5">
              <w:rPr>
                <w:color w:val="000000"/>
                <w:sz w:val="22"/>
                <w:szCs w:val="22"/>
              </w:rPr>
              <w:t>Адрес места нахождения (юридический адрес)</w:t>
            </w:r>
            <w:r w:rsidR="005D7736">
              <w:rPr>
                <w:color w:val="000000"/>
                <w:sz w:val="22"/>
                <w:szCs w:val="22"/>
              </w:rPr>
              <w:t xml:space="preserve"> </w:t>
            </w:r>
            <w:r w:rsidR="005D7736" w:rsidRPr="005D7736">
              <w:rPr>
                <w:color w:val="000000"/>
                <w:sz w:val="22"/>
                <w:szCs w:val="22"/>
              </w:rPr>
              <w:t>191002, город Санкт-Петербург, Владимирский пр-т, д.15, лит.А, пом.38-Н, офис 2</w:t>
            </w:r>
          </w:p>
          <w:p w:rsidR="003455D5" w:rsidRDefault="003455D5" w:rsidP="003455D5">
            <w:pPr>
              <w:rPr>
                <w:color w:val="000000"/>
                <w:sz w:val="22"/>
                <w:szCs w:val="22"/>
              </w:rPr>
            </w:pPr>
            <w:r w:rsidRPr="003455D5">
              <w:rPr>
                <w:color w:val="000000"/>
                <w:sz w:val="22"/>
                <w:szCs w:val="22"/>
              </w:rPr>
              <w:t>Почтовый адрес</w:t>
            </w:r>
            <w:r w:rsidR="005D7736">
              <w:rPr>
                <w:color w:val="000000"/>
                <w:sz w:val="22"/>
                <w:szCs w:val="22"/>
              </w:rPr>
              <w:t xml:space="preserve"> </w:t>
            </w:r>
            <w:r w:rsidR="005D7736" w:rsidRPr="005D7736">
              <w:rPr>
                <w:color w:val="000000"/>
                <w:sz w:val="22"/>
                <w:szCs w:val="22"/>
              </w:rPr>
              <w:t>199178, г. Санкт-Петербург, наб. реки Смоленки, д. 33, лит. А, пом. 49-Н</w:t>
            </w:r>
          </w:p>
          <w:p w:rsidR="003455D5" w:rsidRDefault="003455D5" w:rsidP="003455D5">
            <w:pPr>
              <w:rPr>
                <w:color w:val="000000"/>
                <w:sz w:val="22"/>
                <w:szCs w:val="22"/>
              </w:rPr>
            </w:pPr>
            <w:r w:rsidRPr="003455D5">
              <w:rPr>
                <w:color w:val="000000"/>
                <w:sz w:val="22"/>
                <w:szCs w:val="22"/>
              </w:rPr>
              <w:t>ИНН</w:t>
            </w:r>
            <w:r w:rsidR="005D7736">
              <w:rPr>
                <w:color w:val="000000"/>
                <w:sz w:val="22"/>
                <w:szCs w:val="22"/>
              </w:rPr>
              <w:t xml:space="preserve"> </w:t>
            </w:r>
            <w:r w:rsidR="005D7736" w:rsidRPr="005D7736">
              <w:rPr>
                <w:color w:val="000000"/>
                <w:sz w:val="22"/>
                <w:szCs w:val="22"/>
              </w:rPr>
              <w:t>7840394875</w:t>
            </w:r>
          </w:p>
          <w:p w:rsidR="003455D5" w:rsidRDefault="003455D5" w:rsidP="003455D5">
            <w:pPr>
              <w:rPr>
                <w:color w:val="000000"/>
                <w:sz w:val="22"/>
                <w:szCs w:val="22"/>
              </w:rPr>
            </w:pPr>
            <w:r w:rsidRPr="003455D5">
              <w:rPr>
                <w:color w:val="000000"/>
                <w:sz w:val="22"/>
                <w:szCs w:val="22"/>
              </w:rPr>
              <w:t>КПП</w:t>
            </w:r>
            <w:r w:rsidR="005D7736">
              <w:rPr>
                <w:color w:val="000000"/>
                <w:sz w:val="22"/>
                <w:szCs w:val="22"/>
              </w:rPr>
              <w:t xml:space="preserve"> </w:t>
            </w:r>
            <w:r w:rsidR="005D7736" w:rsidRPr="005D7736">
              <w:rPr>
                <w:color w:val="000000"/>
                <w:sz w:val="22"/>
                <w:szCs w:val="22"/>
              </w:rPr>
              <w:t>784001001</w:t>
            </w:r>
          </w:p>
          <w:p w:rsidR="003455D5" w:rsidRDefault="003455D5" w:rsidP="003455D5">
            <w:pPr>
              <w:rPr>
                <w:color w:val="000000"/>
                <w:sz w:val="22"/>
                <w:szCs w:val="22"/>
              </w:rPr>
            </w:pPr>
            <w:r w:rsidRPr="003455D5">
              <w:rPr>
                <w:color w:val="000000"/>
                <w:sz w:val="22"/>
                <w:szCs w:val="22"/>
              </w:rPr>
              <w:t xml:space="preserve">ОГРН </w:t>
            </w:r>
            <w:r w:rsidR="005D7736" w:rsidRPr="005D7736">
              <w:rPr>
                <w:color w:val="000000"/>
                <w:sz w:val="22"/>
                <w:szCs w:val="22"/>
              </w:rPr>
              <w:t>1089847284768</w:t>
            </w:r>
          </w:p>
          <w:p w:rsidR="003455D5" w:rsidRDefault="003455D5" w:rsidP="003455D5">
            <w:pPr>
              <w:rPr>
                <w:color w:val="000000"/>
                <w:sz w:val="22"/>
                <w:szCs w:val="22"/>
              </w:rPr>
            </w:pPr>
            <w:r w:rsidRPr="003455D5">
              <w:rPr>
                <w:color w:val="000000"/>
                <w:sz w:val="22"/>
                <w:szCs w:val="22"/>
              </w:rPr>
              <w:t>Расчетный счет</w:t>
            </w:r>
            <w:r w:rsidR="005D7736">
              <w:rPr>
                <w:color w:val="000000"/>
                <w:sz w:val="22"/>
                <w:szCs w:val="22"/>
              </w:rPr>
              <w:t xml:space="preserve"> </w:t>
            </w:r>
            <w:r w:rsidR="005D7736" w:rsidRPr="005D7736">
              <w:rPr>
                <w:color w:val="000000"/>
                <w:sz w:val="22"/>
                <w:szCs w:val="22"/>
              </w:rPr>
              <w:t>40702810332130005824</w:t>
            </w:r>
          </w:p>
          <w:p w:rsidR="003455D5" w:rsidRDefault="003455D5" w:rsidP="003455D5">
            <w:pPr>
              <w:rPr>
                <w:color w:val="000000"/>
                <w:sz w:val="22"/>
                <w:szCs w:val="22"/>
              </w:rPr>
            </w:pPr>
            <w:r w:rsidRPr="003455D5">
              <w:rPr>
                <w:color w:val="000000"/>
                <w:sz w:val="22"/>
                <w:szCs w:val="22"/>
              </w:rPr>
              <w:t>Корреспондентский счет</w:t>
            </w:r>
            <w:r w:rsidR="005D7736">
              <w:rPr>
                <w:color w:val="000000"/>
                <w:sz w:val="22"/>
                <w:szCs w:val="22"/>
              </w:rPr>
              <w:t xml:space="preserve"> </w:t>
            </w:r>
            <w:r w:rsidR="005D7736" w:rsidRPr="005D7736">
              <w:rPr>
                <w:color w:val="000000"/>
                <w:sz w:val="22"/>
                <w:szCs w:val="22"/>
              </w:rPr>
              <w:t>30101810600000000786</w:t>
            </w:r>
          </w:p>
          <w:p w:rsidR="003455D5" w:rsidRDefault="003455D5" w:rsidP="003455D5">
            <w:pPr>
              <w:rPr>
                <w:color w:val="000000"/>
                <w:sz w:val="22"/>
                <w:szCs w:val="22"/>
              </w:rPr>
            </w:pPr>
            <w:r w:rsidRPr="003455D5">
              <w:rPr>
                <w:color w:val="000000"/>
                <w:sz w:val="22"/>
                <w:szCs w:val="22"/>
              </w:rPr>
              <w:t>Банк</w:t>
            </w:r>
            <w:r w:rsidR="005D7736">
              <w:rPr>
                <w:color w:val="000000"/>
                <w:sz w:val="22"/>
                <w:szCs w:val="22"/>
              </w:rPr>
              <w:t xml:space="preserve"> </w:t>
            </w:r>
            <w:r w:rsidR="005D7736" w:rsidRPr="005D7736">
              <w:rPr>
                <w:color w:val="000000"/>
                <w:sz w:val="22"/>
                <w:szCs w:val="22"/>
              </w:rPr>
              <w:t>ФИЛИАЛ "САНКТ-ПЕТЕРБУРГСКИЙ" АО "АЛЬФА-БАНК"</w:t>
            </w:r>
          </w:p>
          <w:p w:rsidR="003455D5" w:rsidRDefault="003455D5" w:rsidP="003455D5">
            <w:pPr>
              <w:rPr>
                <w:color w:val="000000"/>
                <w:sz w:val="22"/>
                <w:szCs w:val="22"/>
              </w:rPr>
            </w:pPr>
            <w:r w:rsidRPr="003455D5">
              <w:rPr>
                <w:color w:val="000000"/>
                <w:sz w:val="22"/>
                <w:szCs w:val="22"/>
              </w:rPr>
              <w:t>БИК</w:t>
            </w:r>
            <w:r w:rsidR="005D7736">
              <w:rPr>
                <w:color w:val="000000"/>
                <w:sz w:val="22"/>
                <w:szCs w:val="22"/>
              </w:rPr>
              <w:t xml:space="preserve"> </w:t>
            </w:r>
            <w:r w:rsidR="005D7736" w:rsidRPr="005D7736">
              <w:rPr>
                <w:color w:val="000000"/>
                <w:sz w:val="22"/>
                <w:szCs w:val="22"/>
              </w:rPr>
              <w:t>044030786</w:t>
            </w:r>
          </w:p>
          <w:p w:rsidR="003455D5" w:rsidRPr="005D7736" w:rsidRDefault="003455D5" w:rsidP="003455D5">
            <w:pPr>
              <w:rPr>
                <w:i/>
                <w:lang w:val="en-US" w:eastAsia="en-US"/>
              </w:rPr>
            </w:pPr>
            <w:r w:rsidRPr="003455D5">
              <w:rPr>
                <w:color w:val="000000"/>
                <w:sz w:val="22"/>
                <w:szCs w:val="22"/>
              </w:rPr>
              <w:t>Адрес электронной почты</w:t>
            </w:r>
            <w:r w:rsidR="005D7736">
              <w:rPr>
                <w:color w:val="000000"/>
                <w:sz w:val="22"/>
                <w:szCs w:val="22"/>
              </w:rPr>
              <w:t xml:space="preserve"> </w:t>
            </w:r>
            <w:r w:rsidR="005D7736">
              <w:rPr>
                <w:color w:val="000000"/>
                <w:sz w:val="22"/>
                <w:szCs w:val="22"/>
                <w:lang w:val="en-US"/>
              </w:rPr>
              <w:t>vg@stream-l.ru</w:t>
            </w:r>
          </w:p>
          <w:p w:rsidR="003455D5" w:rsidRPr="005D7736" w:rsidRDefault="003455D5" w:rsidP="003455D5">
            <w:pPr>
              <w:rPr>
                <w:i/>
                <w:lang w:val="en-US" w:eastAsia="en-US"/>
              </w:rPr>
            </w:pPr>
            <w:r w:rsidRPr="003455D5">
              <w:rPr>
                <w:color w:val="000000"/>
                <w:sz w:val="22"/>
                <w:szCs w:val="22"/>
              </w:rPr>
              <w:t>Контактный телефон</w:t>
            </w:r>
            <w:r w:rsidR="005D7736">
              <w:rPr>
                <w:color w:val="000000"/>
                <w:sz w:val="22"/>
                <w:szCs w:val="22"/>
                <w:lang w:val="en-US"/>
              </w:rPr>
              <w:t xml:space="preserve"> (812)677-340-00</w:t>
            </w:r>
          </w:p>
        </w:tc>
        <w:tc>
          <w:tcPr>
            <w:tcW w:w="5307" w:type="dxa"/>
            <w:tcBorders>
              <w:top w:val="single" w:sz="4" w:space="0" w:color="auto"/>
              <w:left w:val="single" w:sz="4" w:space="0" w:color="auto"/>
              <w:bottom w:val="single" w:sz="4" w:space="0" w:color="auto"/>
              <w:right w:val="single" w:sz="4" w:space="0" w:color="auto"/>
            </w:tcBorders>
            <w:vAlign w:val="center"/>
          </w:tcPr>
          <w:p w:rsidR="00E41057" w:rsidRPr="00E41057" w:rsidRDefault="00E41057" w:rsidP="00E41057">
            <w:pPr>
              <w:rPr>
                <w:color w:val="000000"/>
                <w:sz w:val="22"/>
                <w:szCs w:val="22"/>
              </w:rPr>
            </w:pPr>
            <w:r w:rsidRPr="00E41057">
              <w:rPr>
                <w:color w:val="000000"/>
                <w:sz w:val="22"/>
                <w:szCs w:val="22"/>
              </w:rPr>
              <w:t>454087, г. Челябинск, ул. Рылеева, д. 8</w:t>
            </w:r>
          </w:p>
          <w:p w:rsidR="00E41057" w:rsidRPr="00E41057" w:rsidRDefault="00E41057" w:rsidP="00E41057">
            <w:pPr>
              <w:rPr>
                <w:color w:val="000000"/>
                <w:sz w:val="22"/>
                <w:szCs w:val="22"/>
              </w:rPr>
            </w:pPr>
            <w:r w:rsidRPr="00E41057">
              <w:rPr>
                <w:color w:val="000000"/>
                <w:sz w:val="22"/>
                <w:szCs w:val="22"/>
              </w:rPr>
              <w:t>ИНН: 7451046106</w:t>
            </w:r>
          </w:p>
          <w:p w:rsidR="00E41057" w:rsidRPr="00E41057" w:rsidRDefault="00E41057" w:rsidP="00E41057">
            <w:pPr>
              <w:rPr>
                <w:color w:val="000000"/>
                <w:sz w:val="22"/>
                <w:szCs w:val="22"/>
              </w:rPr>
            </w:pPr>
            <w:r w:rsidRPr="00E41057">
              <w:rPr>
                <w:color w:val="000000"/>
                <w:sz w:val="22"/>
                <w:szCs w:val="22"/>
              </w:rPr>
              <w:t xml:space="preserve">КПП: 745101001  </w:t>
            </w:r>
          </w:p>
          <w:p w:rsidR="00E41057" w:rsidRPr="00E41057" w:rsidRDefault="00E41057" w:rsidP="00E41057">
            <w:pPr>
              <w:rPr>
                <w:color w:val="000000"/>
                <w:sz w:val="22"/>
                <w:szCs w:val="22"/>
              </w:rPr>
            </w:pPr>
            <w:r w:rsidRPr="00E41057">
              <w:rPr>
                <w:color w:val="000000"/>
                <w:sz w:val="22"/>
                <w:szCs w:val="22"/>
              </w:rPr>
              <w:t>р/счёт: 40702810100010005913</w:t>
            </w:r>
          </w:p>
          <w:p w:rsidR="00E41057" w:rsidRPr="00E41057" w:rsidRDefault="00E41057" w:rsidP="00E41057">
            <w:pPr>
              <w:rPr>
                <w:color w:val="000000"/>
                <w:sz w:val="22"/>
                <w:szCs w:val="22"/>
              </w:rPr>
            </w:pPr>
            <w:r w:rsidRPr="00E41057">
              <w:rPr>
                <w:color w:val="000000"/>
                <w:sz w:val="22"/>
                <w:szCs w:val="22"/>
              </w:rPr>
              <w:t>в ПАО «АБ «РОССИЯ»</w:t>
            </w:r>
          </w:p>
          <w:p w:rsidR="00E41057" w:rsidRPr="00E41057" w:rsidRDefault="00E41057" w:rsidP="00E41057">
            <w:pPr>
              <w:rPr>
                <w:color w:val="000000"/>
                <w:sz w:val="22"/>
                <w:szCs w:val="22"/>
              </w:rPr>
            </w:pPr>
            <w:r w:rsidRPr="00E41057">
              <w:rPr>
                <w:color w:val="000000"/>
                <w:sz w:val="22"/>
                <w:szCs w:val="22"/>
              </w:rPr>
              <w:t>к/счёт: 30101810145250000220</w:t>
            </w:r>
          </w:p>
          <w:p w:rsidR="00E41057" w:rsidRPr="00E41057" w:rsidRDefault="00E41057" w:rsidP="00E41057">
            <w:pPr>
              <w:rPr>
                <w:color w:val="000000"/>
                <w:sz w:val="22"/>
                <w:szCs w:val="22"/>
              </w:rPr>
            </w:pPr>
            <w:r w:rsidRPr="00E41057">
              <w:rPr>
                <w:color w:val="000000"/>
                <w:sz w:val="22"/>
                <w:szCs w:val="22"/>
              </w:rPr>
              <w:t>БИК: 044525220</w:t>
            </w:r>
          </w:p>
          <w:p w:rsidR="00E41057" w:rsidRPr="00E41057" w:rsidRDefault="00E41057" w:rsidP="00E41057">
            <w:pPr>
              <w:rPr>
                <w:color w:val="000000"/>
                <w:sz w:val="22"/>
                <w:szCs w:val="22"/>
              </w:rPr>
            </w:pPr>
            <w:r>
              <w:rPr>
                <w:color w:val="000000"/>
                <w:sz w:val="22"/>
                <w:szCs w:val="22"/>
              </w:rPr>
              <w:t>Ответственная служба - ОИТС</w:t>
            </w:r>
            <w:r w:rsidRPr="00E41057">
              <w:rPr>
                <w:color w:val="000000"/>
                <w:sz w:val="22"/>
                <w:szCs w:val="22"/>
              </w:rPr>
              <w:t>: 232-15-27</w:t>
            </w:r>
          </w:p>
          <w:p w:rsidR="00E41057" w:rsidRPr="00E41057" w:rsidRDefault="00E41057" w:rsidP="00E41057">
            <w:pPr>
              <w:rPr>
                <w:color w:val="000000"/>
                <w:sz w:val="22"/>
                <w:szCs w:val="22"/>
              </w:rPr>
            </w:pPr>
            <w:r w:rsidRPr="00E41057">
              <w:rPr>
                <w:color w:val="000000"/>
                <w:sz w:val="22"/>
                <w:szCs w:val="22"/>
              </w:rPr>
              <w:t>Приемная: 261-00-18</w:t>
            </w:r>
          </w:p>
          <w:p w:rsidR="00E41057" w:rsidRPr="00E41057" w:rsidRDefault="00E41057" w:rsidP="00E41057">
            <w:pPr>
              <w:rPr>
                <w:color w:val="000000"/>
                <w:sz w:val="22"/>
                <w:szCs w:val="22"/>
              </w:rPr>
            </w:pPr>
            <w:r w:rsidRPr="00E41057">
              <w:rPr>
                <w:color w:val="000000"/>
                <w:sz w:val="22"/>
                <w:szCs w:val="22"/>
              </w:rPr>
              <w:t>Факс: 729-35-42</w:t>
            </w:r>
          </w:p>
          <w:p w:rsidR="003455D5" w:rsidRPr="006C6691" w:rsidRDefault="00E41057" w:rsidP="00E41057">
            <w:pPr>
              <w:rPr>
                <w:i/>
                <w:lang w:eastAsia="en-US"/>
              </w:rPr>
            </w:pPr>
            <w:r w:rsidRPr="00E41057">
              <w:rPr>
                <w:color w:val="000000"/>
                <w:sz w:val="22"/>
                <w:szCs w:val="22"/>
              </w:rPr>
              <w:t>Договорный отдел: 261-20-96</w:t>
            </w:r>
          </w:p>
        </w:tc>
      </w:tr>
      <w:tr w:rsidR="006C6691" w:rsidRPr="006C6691" w:rsidTr="004B23C1">
        <w:trPr>
          <w:trHeight w:val="1175"/>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4B23C1" w:rsidRPr="004B23C1" w:rsidRDefault="006C6691" w:rsidP="00913B51">
            <w:pPr>
              <w:jc w:val="center"/>
            </w:pPr>
            <w:r w:rsidRPr="006C6691">
              <w:rPr>
                <w:i/>
                <w:lang w:eastAsia="en-US"/>
              </w:rPr>
              <w:t>________________</w:t>
            </w:r>
            <w:r w:rsidR="004B23C1" w:rsidRPr="004B23C1">
              <w:rPr>
                <w:i/>
              </w:rPr>
              <w:t xml:space="preserve"> </w:t>
            </w:r>
            <w:r w:rsidR="004B23C1" w:rsidRPr="004B23C1">
              <w:t xml:space="preserve">Генеральный директор </w:t>
            </w:r>
          </w:p>
          <w:p w:rsidR="004B23C1" w:rsidRPr="004B23C1" w:rsidRDefault="004B23C1" w:rsidP="00913B51">
            <w:pPr>
              <w:jc w:val="center"/>
              <w:rPr>
                <w:lang w:eastAsia="en-US"/>
              </w:rPr>
            </w:pPr>
            <w:r w:rsidRPr="004B23C1">
              <w:rPr>
                <w:lang w:eastAsia="en-US"/>
              </w:rPr>
              <w:t>М.П.</w:t>
            </w:r>
            <w:r w:rsidRPr="004B23C1">
              <w:t xml:space="preserve">                         Никодимов Е.А</w:t>
            </w:r>
            <w:r>
              <w:t>.</w:t>
            </w:r>
            <w:r w:rsidR="006C6691" w:rsidRPr="004B23C1">
              <w:rPr>
                <w:lang w:eastAsia="en-US"/>
              </w:rPr>
              <w:t xml:space="preserve">                                        </w:t>
            </w:r>
          </w:p>
          <w:p w:rsidR="006C6691" w:rsidRPr="006C6691" w:rsidRDefault="006C6691" w:rsidP="00913B51">
            <w:pPr>
              <w:jc w:val="center"/>
              <w:rPr>
                <w:lang w:eastAsia="en-US"/>
              </w:rPr>
            </w:pP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CA5C80" w:rsidRDefault="006C6691" w:rsidP="00913B51">
            <w:pPr>
              <w:jc w:val="center"/>
              <w:rPr>
                <w:lang w:eastAsia="en-US"/>
              </w:rPr>
            </w:pPr>
            <w:r w:rsidRPr="006C6691">
              <w:rPr>
                <w:i/>
                <w:lang w:eastAsia="en-US"/>
              </w:rPr>
              <w:t>_________</w:t>
            </w:r>
            <w:r w:rsidR="00CA5C80">
              <w:rPr>
                <w:i/>
                <w:lang w:eastAsia="en-US"/>
              </w:rPr>
              <w:t xml:space="preserve">_________ </w:t>
            </w:r>
            <w:r w:rsidR="00CA5C80" w:rsidRPr="00CA5C80">
              <w:rPr>
                <w:lang w:eastAsia="en-US"/>
              </w:rPr>
              <w:t>Генеральный директор</w:t>
            </w:r>
          </w:p>
          <w:p w:rsidR="00CA5C80" w:rsidRPr="00CA5C80" w:rsidRDefault="00CA5C80" w:rsidP="00913B51">
            <w:pPr>
              <w:jc w:val="center"/>
              <w:rPr>
                <w:lang w:eastAsia="en-US"/>
              </w:rPr>
            </w:pPr>
            <w:r w:rsidRPr="00CA5C80">
              <w:rPr>
                <w:lang w:eastAsia="en-US"/>
              </w:rPr>
              <w:t xml:space="preserve">                        </w:t>
            </w:r>
            <w:r>
              <w:rPr>
                <w:lang w:eastAsia="en-US"/>
              </w:rPr>
              <w:t xml:space="preserve">   </w:t>
            </w:r>
            <w:r w:rsidRPr="00CA5C80">
              <w:rPr>
                <w:lang w:eastAsia="en-US"/>
              </w:rPr>
              <w:t>Серадский В.Г.</w:t>
            </w:r>
          </w:p>
          <w:p w:rsidR="006C6691" w:rsidRPr="006C6691" w:rsidRDefault="006C6691" w:rsidP="00CA5C80">
            <w:pPr>
              <w:rPr>
                <w:lang w:eastAsia="en-US"/>
              </w:rPr>
            </w:pPr>
            <w:r w:rsidRPr="006C6691">
              <w:rPr>
                <w:lang w:eastAsia="en-US"/>
              </w:rPr>
              <w:t>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8"/>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DF5727" w:rsidP="00DF5727">
      <w:pPr>
        <w:jc w:val="right"/>
        <w:rPr>
          <w:b/>
        </w:rPr>
      </w:pPr>
      <w:r w:rsidRPr="006C6691">
        <w:rPr>
          <w:b/>
        </w:rPr>
        <w:t>к Договору поставки № ___</w:t>
      </w:r>
    </w:p>
    <w:p w:rsidR="00DF5727" w:rsidRDefault="00DF5727" w:rsidP="00DF5727">
      <w:pPr>
        <w:jc w:val="right"/>
        <w:rPr>
          <w:b/>
        </w:rPr>
      </w:pPr>
    </w:p>
    <w:p w:rsidR="00DF5727" w:rsidRDefault="00DF5727" w:rsidP="00913B51">
      <w:pPr>
        <w:jc w:val="center"/>
        <w:rPr>
          <w:b/>
        </w:rPr>
      </w:pPr>
      <w:r w:rsidRPr="006C6691">
        <w:rPr>
          <w:b/>
        </w:rPr>
        <w:t>СПЕЦИФИКАЦИЯ</w:t>
      </w:r>
      <w:r w:rsidR="00015A69">
        <w:rPr>
          <w:b/>
        </w:rPr>
        <w:t xml:space="preserve"> № 1</w:t>
      </w:r>
    </w:p>
    <w:p w:rsidR="00DF5727" w:rsidRDefault="00DF5727" w:rsidP="00913B51">
      <w:pPr>
        <w:jc w:val="cente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1"/>
        <w:gridCol w:w="1984"/>
        <w:gridCol w:w="1947"/>
        <w:gridCol w:w="1176"/>
        <w:gridCol w:w="779"/>
        <w:gridCol w:w="818"/>
        <w:gridCol w:w="1238"/>
        <w:gridCol w:w="1053"/>
        <w:gridCol w:w="915"/>
        <w:gridCol w:w="1098"/>
        <w:gridCol w:w="998"/>
        <w:gridCol w:w="998"/>
        <w:gridCol w:w="1015"/>
      </w:tblGrid>
      <w:tr w:rsidR="00DF5727" w:rsidRPr="00DF5727" w:rsidTr="00F02DD9">
        <w:tc>
          <w:tcPr>
            <w:tcW w:w="534" w:type="dxa"/>
            <w:shd w:val="clear" w:color="auto" w:fill="auto"/>
          </w:tcPr>
          <w:p w:rsidR="00DF5727" w:rsidRPr="00405733" w:rsidRDefault="00DF5727" w:rsidP="00405733">
            <w:pPr>
              <w:jc w:val="center"/>
              <w:rPr>
                <w:b/>
                <w:lang w:eastAsia="en-US"/>
              </w:rPr>
            </w:pPr>
            <w:r w:rsidRPr="00405733">
              <w:rPr>
                <w:b/>
                <w:lang w:eastAsia="en-US"/>
              </w:rPr>
              <w:t>1.</w:t>
            </w:r>
          </w:p>
        </w:tc>
        <w:tc>
          <w:tcPr>
            <w:tcW w:w="15290" w:type="dxa"/>
            <w:gridSpan w:val="13"/>
            <w:shd w:val="clear" w:color="auto" w:fill="auto"/>
          </w:tcPr>
          <w:p w:rsidR="00DF5727" w:rsidRPr="00DF5727" w:rsidRDefault="00DF5727" w:rsidP="00DF5727">
            <w:pPr>
              <w:rPr>
                <w:lang w:eastAsia="en-US"/>
              </w:rPr>
            </w:pPr>
            <w:r w:rsidRPr="00405733">
              <w:rPr>
                <w:b/>
              </w:rPr>
              <w:t>Наименование, количество и стоимость Товара</w:t>
            </w:r>
          </w:p>
        </w:tc>
      </w:tr>
      <w:tr w:rsidR="00DF5727" w:rsidRPr="00DF5727" w:rsidTr="00F02DD9">
        <w:tc>
          <w:tcPr>
            <w:tcW w:w="534" w:type="dxa"/>
            <w:shd w:val="clear" w:color="auto" w:fill="auto"/>
            <w:vAlign w:val="center"/>
          </w:tcPr>
          <w:p w:rsidR="00DF5727" w:rsidRPr="00405733" w:rsidRDefault="00DF5727" w:rsidP="00405733">
            <w:pPr>
              <w:jc w:val="center"/>
              <w:rPr>
                <w:b/>
                <w:lang w:eastAsia="en-US"/>
              </w:rPr>
            </w:pPr>
            <w:r w:rsidRPr="00405733">
              <w:rPr>
                <w:b/>
                <w:lang w:eastAsia="en-US"/>
              </w:rPr>
              <w:t>№ п/п</w:t>
            </w:r>
          </w:p>
        </w:tc>
        <w:tc>
          <w:tcPr>
            <w:tcW w:w="1271" w:type="dxa"/>
            <w:shd w:val="clear" w:color="auto" w:fill="auto"/>
            <w:vAlign w:val="center"/>
          </w:tcPr>
          <w:p w:rsidR="00DF5727" w:rsidRPr="00DF5727" w:rsidRDefault="00DF5727" w:rsidP="00F02DD9">
            <w:pPr>
              <w:jc w:val="center"/>
              <w:rPr>
                <w:lang w:eastAsia="en-US"/>
              </w:rPr>
            </w:pPr>
            <w:r w:rsidRPr="00405733">
              <w:rPr>
                <w:b/>
              </w:rPr>
              <w:t xml:space="preserve">Наименование </w:t>
            </w:r>
            <w:r w:rsidR="00616EDA" w:rsidRPr="00405733">
              <w:rPr>
                <w:b/>
              </w:rPr>
              <w:t>Т</w:t>
            </w:r>
            <w:r w:rsidRPr="00405733">
              <w:rPr>
                <w:b/>
              </w:rPr>
              <w:t>овара</w:t>
            </w:r>
          </w:p>
        </w:tc>
        <w:tc>
          <w:tcPr>
            <w:tcW w:w="1984" w:type="dxa"/>
            <w:shd w:val="clear" w:color="auto" w:fill="auto"/>
            <w:vAlign w:val="center"/>
          </w:tcPr>
          <w:p w:rsidR="00DF5727" w:rsidRPr="00DF5727" w:rsidRDefault="00DF5727" w:rsidP="00F02DD9">
            <w:pPr>
              <w:jc w:val="center"/>
              <w:rPr>
                <w:lang w:eastAsia="en-US"/>
              </w:rPr>
            </w:pPr>
            <w:r w:rsidRPr="00405733">
              <w:rPr>
                <w:b/>
              </w:rPr>
              <w:t>Технические характеристики и комплектация</w:t>
            </w:r>
          </w:p>
        </w:tc>
        <w:tc>
          <w:tcPr>
            <w:tcW w:w="1947" w:type="dxa"/>
            <w:shd w:val="clear" w:color="auto" w:fill="auto"/>
            <w:vAlign w:val="center"/>
          </w:tcPr>
          <w:p w:rsidR="00DF5727" w:rsidRPr="00DF5727" w:rsidRDefault="00DF5727" w:rsidP="008870BB">
            <w:pPr>
              <w:jc w:val="center"/>
              <w:rPr>
                <w:lang w:eastAsia="en-US"/>
              </w:rPr>
            </w:pPr>
            <w:r w:rsidRPr="00405733">
              <w:rPr>
                <w:b/>
              </w:rPr>
              <w:t xml:space="preserve">Производитель, страна происхождения </w:t>
            </w:r>
            <w:r w:rsidR="00616EDA" w:rsidRPr="00405733">
              <w:rPr>
                <w:b/>
              </w:rPr>
              <w:t>Т</w:t>
            </w:r>
            <w:r w:rsidRPr="00405733">
              <w:rPr>
                <w:b/>
              </w:rPr>
              <w:t>овара</w:t>
            </w:r>
          </w:p>
        </w:tc>
        <w:tc>
          <w:tcPr>
            <w:tcW w:w="1176" w:type="dxa"/>
            <w:shd w:val="clear" w:color="auto" w:fill="auto"/>
            <w:vAlign w:val="center"/>
          </w:tcPr>
          <w:p w:rsidR="00DF5727" w:rsidRPr="00DF5727" w:rsidRDefault="00DF5727" w:rsidP="00EF14A0">
            <w:pPr>
              <w:jc w:val="center"/>
              <w:rPr>
                <w:lang w:eastAsia="en-US"/>
              </w:rPr>
            </w:pPr>
            <w:r w:rsidRPr="00405733">
              <w:rPr>
                <w:b/>
              </w:rPr>
              <w:t>Наличие Сертификата «Газ-серт»</w:t>
            </w:r>
            <w:r w:rsidR="00EF14A0">
              <w:rPr>
                <w:b/>
              </w:rPr>
              <w:t>/</w:t>
            </w:r>
            <w:r w:rsidR="008870BB">
              <w:rPr>
                <w:b/>
              </w:rPr>
              <w:t xml:space="preserve"> «Интер-газсерт»</w:t>
            </w:r>
          </w:p>
        </w:tc>
        <w:tc>
          <w:tcPr>
            <w:tcW w:w="779" w:type="dxa"/>
            <w:shd w:val="clear" w:color="auto" w:fill="auto"/>
            <w:vAlign w:val="center"/>
          </w:tcPr>
          <w:p w:rsidR="00DF5727" w:rsidRPr="00405733" w:rsidRDefault="00DF5727" w:rsidP="00405733">
            <w:pPr>
              <w:jc w:val="center"/>
              <w:rPr>
                <w:b/>
              </w:rPr>
            </w:pPr>
            <w:r w:rsidRPr="00405733">
              <w:rPr>
                <w:b/>
              </w:rPr>
              <w:t>Ед.</w:t>
            </w:r>
          </w:p>
          <w:p w:rsidR="00DF5727" w:rsidRPr="00DF5727" w:rsidRDefault="00DF5727" w:rsidP="00405733">
            <w:pPr>
              <w:jc w:val="center"/>
              <w:rPr>
                <w:lang w:eastAsia="en-US"/>
              </w:rPr>
            </w:pPr>
            <w:r w:rsidRPr="00405733">
              <w:rPr>
                <w:b/>
              </w:rPr>
              <w:t>изм.</w:t>
            </w:r>
          </w:p>
        </w:tc>
        <w:tc>
          <w:tcPr>
            <w:tcW w:w="818" w:type="dxa"/>
            <w:shd w:val="clear" w:color="auto" w:fill="auto"/>
            <w:vAlign w:val="center"/>
          </w:tcPr>
          <w:p w:rsidR="00DF5727" w:rsidRPr="00DF5727" w:rsidRDefault="00DF5727" w:rsidP="00405733">
            <w:pPr>
              <w:jc w:val="center"/>
              <w:rPr>
                <w:lang w:eastAsia="en-US"/>
              </w:rPr>
            </w:pPr>
            <w:r w:rsidRPr="00405733">
              <w:rPr>
                <w:b/>
              </w:rPr>
              <w:t>Кол-во</w:t>
            </w:r>
          </w:p>
        </w:tc>
        <w:tc>
          <w:tcPr>
            <w:tcW w:w="1238" w:type="dxa"/>
            <w:shd w:val="clear" w:color="auto" w:fill="auto"/>
            <w:vAlign w:val="center"/>
          </w:tcPr>
          <w:p w:rsidR="00DF5727" w:rsidRPr="00DF5727" w:rsidRDefault="00DF5727" w:rsidP="00F02DD9">
            <w:pPr>
              <w:jc w:val="center"/>
              <w:rPr>
                <w:lang w:eastAsia="en-US"/>
              </w:rPr>
            </w:pPr>
            <w:r w:rsidRPr="00405733">
              <w:rPr>
                <w:b/>
              </w:rPr>
              <w:t>Грузополучатель</w:t>
            </w:r>
          </w:p>
        </w:tc>
        <w:tc>
          <w:tcPr>
            <w:tcW w:w="1053" w:type="dxa"/>
            <w:shd w:val="clear" w:color="auto" w:fill="auto"/>
            <w:vAlign w:val="center"/>
          </w:tcPr>
          <w:p w:rsidR="00DF5727" w:rsidRPr="00DF5727" w:rsidRDefault="00DF5727" w:rsidP="00F02DD9">
            <w:pPr>
              <w:jc w:val="center"/>
              <w:rPr>
                <w:lang w:eastAsia="en-US"/>
              </w:rPr>
            </w:pPr>
            <w:r w:rsidRPr="00405733">
              <w:rPr>
                <w:b/>
              </w:rPr>
              <w:t xml:space="preserve">Место (адрес) поставки </w:t>
            </w:r>
            <w:r w:rsidR="00616EDA" w:rsidRPr="00405733">
              <w:rPr>
                <w:b/>
              </w:rPr>
              <w:t>Т</w:t>
            </w:r>
            <w:r w:rsidRPr="00405733">
              <w:rPr>
                <w:b/>
              </w:rPr>
              <w:t>овара</w:t>
            </w:r>
          </w:p>
        </w:tc>
        <w:tc>
          <w:tcPr>
            <w:tcW w:w="915" w:type="dxa"/>
            <w:shd w:val="clear" w:color="auto" w:fill="auto"/>
            <w:vAlign w:val="center"/>
          </w:tcPr>
          <w:p w:rsidR="00DF5727" w:rsidRPr="00DF5727" w:rsidRDefault="00DF5727" w:rsidP="00F02DD9">
            <w:pPr>
              <w:jc w:val="center"/>
              <w:rPr>
                <w:lang w:eastAsia="en-US"/>
              </w:rPr>
            </w:pPr>
            <w:r w:rsidRPr="00405733">
              <w:rPr>
                <w:b/>
              </w:rPr>
              <w:t>Стоимость за ед. без налога (руб.)</w:t>
            </w:r>
          </w:p>
        </w:tc>
        <w:tc>
          <w:tcPr>
            <w:tcW w:w="1098" w:type="dxa"/>
            <w:shd w:val="clear" w:color="auto" w:fill="auto"/>
            <w:vAlign w:val="center"/>
          </w:tcPr>
          <w:p w:rsidR="00DF5727" w:rsidRPr="00DF5727" w:rsidRDefault="00DF5727" w:rsidP="00F02DD9">
            <w:pPr>
              <w:jc w:val="center"/>
              <w:rPr>
                <w:lang w:eastAsia="en-US"/>
              </w:rPr>
            </w:pPr>
            <w:r w:rsidRPr="00405733">
              <w:rPr>
                <w:b/>
              </w:rPr>
              <w:t>Налоговая ставка</w:t>
            </w:r>
            <w:r w:rsidR="00C26074">
              <w:rPr>
                <w:b/>
              </w:rPr>
              <w:t>, %</w:t>
            </w:r>
          </w:p>
        </w:tc>
        <w:tc>
          <w:tcPr>
            <w:tcW w:w="998" w:type="dxa"/>
            <w:shd w:val="clear" w:color="auto" w:fill="auto"/>
            <w:vAlign w:val="center"/>
          </w:tcPr>
          <w:p w:rsidR="00DF5727" w:rsidRPr="00DF5727" w:rsidRDefault="00DF5727" w:rsidP="00F02DD9">
            <w:pPr>
              <w:jc w:val="center"/>
              <w:rPr>
                <w:lang w:eastAsia="en-US"/>
              </w:rPr>
            </w:pPr>
            <w:r w:rsidRPr="00405733">
              <w:rPr>
                <w:b/>
              </w:rPr>
              <w:t>Стоимость всего без налога (руб.)</w:t>
            </w:r>
          </w:p>
        </w:tc>
        <w:tc>
          <w:tcPr>
            <w:tcW w:w="998" w:type="dxa"/>
            <w:shd w:val="clear" w:color="auto" w:fill="auto"/>
            <w:vAlign w:val="center"/>
          </w:tcPr>
          <w:p w:rsidR="00DF5727" w:rsidRPr="00DF5727" w:rsidRDefault="00DF5727" w:rsidP="00405733">
            <w:pPr>
              <w:jc w:val="center"/>
              <w:rPr>
                <w:lang w:eastAsia="en-US"/>
              </w:rPr>
            </w:pPr>
            <w:r w:rsidRPr="00405733">
              <w:rPr>
                <w:b/>
              </w:rPr>
              <w:t>Сумма налога (руб.)</w:t>
            </w:r>
          </w:p>
        </w:tc>
        <w:tc>
          <w:tcPr>
            <w:tcW w:w="1015" w:type="dxa"/>
            <w:shd w:val="clear" w:color="auto" w:fill="auto"/>
            <w:vAlign w:val="center"/>
          </w:tcPr>
          <w:p w:rsidR="00DF5727" w:rsidRPr="00DF5727" w:rsidRDefault="00DF5727" w:rsidP="00F02DD9">
            <w:pPr>
              <w:jc w:val="center"/>
              <w:rPr>
                <w:lang w:eastAsia="en-US"/>
              </w:rPr>
            </w:pPr>
            <w:r w:rsidRPr="00405733">
              <w:rPr>
                <w:b/>
              </w:rPr>
              <w:t>Общая стоимость с учетом налога (руб.)</w:t>
            </w:r>
          </w:p>
        </w:tc>
      </w:tr>
      <w:tr w:rsidR="00DF5727" w:rsidRPr="00405733" w:rsidTr="00F02DD9">
        <w:tc>
          <w:tcPr>
            <w:tcW w:w="534" w:type="dxa"/>
            <w:shd w:val="clear" w:color="auto" w:fill="auto"/>
            <w:vAlign w:val="center"/>
          </w:tcPr>
          <w:p w:rsidR="00DF5727" w:rsidRPr="00405733" w:rsidRDefault="00DF5727" w:rsidP="00405733">
            <w:pPr>
              <w:jc w:val="center"/>
              <w:rPr>
                <w:b/>
                <w:lang w:eastAsia="en-US"/>
              </w:rPr>
            </w:pPr>
            <w:r w:rsidRPr="00405733">
              <w:rPr>
                <w:b/>
                <w:lang w:eastAsia="en-US"/>
              </w:rPr>
              <w:t>1</w:t>
            </w:r>
          </w:p>
        </w:tc>
        <w:tc>
          <w:tcPr>
            <w:tcW w:w="1271" w:type="dxa"/>
            <w:shd w:val="clear" w:color="auto" w:fill="auto"/>
            <w:vAlign w:val="center"/>
          </w:tcPr>
          <w:p w:rsidR="00DF5727" w:rsidRPr="00405733" w:rsidRDefault="00DF5727" w:rsidP="00405733">
            <w:pPr>
              <w:jc w:val="center"/>
              <w:rPr>
                <w:b/>
                <w:lang w:eastAsia="en-US"/>
              </w:rPr>
            </w:pPr>
            <w:r w:rsidRPr="00405733">
              <w:rPr>
                <w:b/>
                <w:lang w:eastAsia="en-US"/>
              </w:rPr>
              <w:t>2</w:t>
            </w:r>
          </w:p>
        </w:tc>
        <w:tc>
          <w:tcPr>
            <w:tcW w:w="1984" w:type="dxa"/>
            <w:shd w:val="clear" w:color="auto" w:fill="auto"/>
            <w:vAlign w:val="center"/>
          </w:tcPr>
          <w:p w:rsidR="00DF5727" w:rsidRPr="00405733" w:rsidRDefault="00DF5727" w:rsidP="00405733">
            <w:pPr>
              <w:jc w:val="center"/>
              <w:rPr>
                <w:b/>
                <w:lang w:eastAsia="en-US"/>
              </w:rPr>
            </w:pPr>
            <w:r w:rsidRPr="00405733">
              <w:rPr>
                <w:b/>
                <w:lang w:eastAsia="en-US"/>
              </w:rPr>
              <w:t>3</w:t>
            </w:r>
          </w:p>
        </w:tc>
        <w:tc>
          <w:tcPr>
            <w:tcW w:w="1947" w:type="dxa"/>
            <w:shd w:val="clear" w:color="auto" w:fill="auto"/>
            <w:vAlign w:val="center"/>
          </w:tcPr>
          <w:p w:rsidR="00DF5727" w:rsidRPr="00405733" w:rsidRDefault="00DF5727" w:rsidP="00405733">
            <w:pPr>
              <w:jc w:val="center"/>
              <w:rPr>
                <w:b/>
                <w:lang w:eastAsia="en-US"/>
              </w:rPr>
            </w:pPr>
            <w:r w:rsidRPr="00405733">
              <w:rPr>
                <w:b/>
                <w:lang w:eastAsia="en-US"/>
              </w:rPr>
              <w:t>4</w:t>
            </w:r>
          </w:p>
        </w:tc>
        <w:tc>
          <w:tcPr>
            <w:tcW w:w="1176" w:type="dxa"/>
            <w:shd w:val="clear" w:color="auto" w:fill="auto"/>
            <w:vAlign w:val="center"/>
          </w:tcPr>
          <w:p w:rsidR="00DF5727" w:rsidRPr="00405733" w:rsidRDefault="00DF5727" w:rsidP="00405733">
            <w:pPr>
              <w:jc w:val="center"/>
              <w:rPr>
                <w:b/>
                <w:lang w:eastAsia="en-US"/>
              </w:rPr>
            </w:pPr>
            <w:r w:rsidRPr="00405733">
              <w:rPr>
                <w:b/>
                <w:lang w:eastAsia="en-US"/>
              </w:rPr>
              <w:t>5</w:t>
            </w:r>
          </w:p>
        </w:tc>
        <w:tc>
          <w:tcPr>
            <w:tcW w:w="779" w:type="dxa"/>
            <w:shd w:val="clear" w:color="auto" w:fill="auto"/>
            <w:vAlign w:val="center"/>
          </w:tcPr>
          <w:p w:rsidR="00DF5727" w:rsidRPr="00405733" w:rsidRDefault="00DF5727" w:rsidP="00405733">
            <w:pPr>
              <w:jc w:val="center"/>
              <w:rPr>
                <w:b/>
                <w:lang w:eastAsia="en-US"/>
              </w:rPr>
            </w:pPr>
            <w:r w:rsidRPr="00405733">
              <w:rPr>
                <w:b/>
                <w:lang w:eastAsia="en-US"/>
              </w:rPr>
              <w:t>6</w:t>
            </w:r>
          </w:p>
        </w:tc>
        <w:tc>
          <w:tcPr>
            <w:tcW w:w="818" w:type="dxa"/>
            <w:shd w:val="clear" w:color="auto" w:fill="auto"/>
            <w:vAlign w:val="center"/>
          </w:tcPr>
          <w:p w:rsidR="00DF5727" w:rsidRPr="00405733" w:rsidRDefault="00DF5727" w:rsidP="00405733">
            <w:pPr>
              <w:jc w:val="center"/>
              <w:rPr>
                <w:b/>
                <w:lang w:eastAsia="en-US"/>
              </w:rPr>
            </w:pPr>
            <w:r w:rsidRPr="00405733">
              <w:rPr>
                <w:b/>
                <w:lang w:eastAsia="en-US"/>
              </w:rPr>
              <w:t>7</w:t>
            </w:r>
          </w:p>
        </w:tc>
        <w:tc>
          <w:tcPr>
            <w:tcW w:w="1238" w:type="dxa"/>
            <w:shd w:val="clear" w:color="auto" w:fill="auto"/>
            <w:vAlign w:val="center"/>
          </w:tcPr>
          <w:p w:rsidR="00DF5727" w:rsidRPr="00405733" w:rsidRDefault="00DF5727" w:rsidP="00405733">
            <w:pPr>
              <w:jc w:val="center"/>
              <w:rPr>
                <w:b/>
                <w:lang w:eastAsia="en-US"/>
              </w:rPr>
            </w:pPr>
            <w:r w:rsidRPr="00405733">
              <w:rPr>
                <w:b/>
                <w:lang w:eastAsia="en-US"/>
              </w:rPr>
              <w:t>8</w:t>
            </w:r>
          </w:p>
        </w:tc>
        <w:tc>
          <w:tcPr>
            <w:tcW w:w="1053" w:type="dxa"/>
            <w:shd w:val="clear" w:color="auto" w:fill="auto"/>
            <w:vAlign w:val="center"/>
          </w:tcPr>
          <w:p w:rsidR="00DF5727" w:rsidRPr="00405733" w:rsidRDefault="00DF5727" w:rsidP="00405733">
            <w:pPr>
              <w:jc w:val="center"/>
              <w:rPr>
                <w:b/>
                <w:lang w:eastAsia="en-US"/>
              </w:rPr>
            </w:pPr>
            <w:r w:rsidRPr="00405733">
              <w:rPr>
                <w:b/>
                <w:lang w:eastAsia="en-US"/>
              </w:rPr>
              <w:t>9</w:t>
            </w:r>
          </w:p>
        </w:tc>
        <w:tc>
          <w:tcPr>
            <w:tcW w:w="915" w:type="dxa"/>
            <w:shd w:val="clear" w:color="auto" w:fill="auto"/>
            <w:vAlign w:val="center"/>
          </w:tcPr>
          <w:p w:rsidR="00DF5727" w:rsidRPr="00405733" w:rsidRDefault="00DF5727" w:rsidP="00405733">
            <w:pPr>
              <w:jc w:val="center"/>
              <w:rPr>
                <w:b/>
                <w:lang w:eastAsia="en-US"/>
              </w:rPr>
            </w:pPr>
            <w:r w:rsidRPr="00405733">
              <w:rPr>
                <w:b/>
                <w:lang w:eastAsia="en-US"/>
              </w:rPr>
              <w:t>10</w:t>
            </w:r>
          </w:p>
        </w:tc>
        <w:tc>
          <w:tcPr>
            <w:tcW w:w="1098" w:type="dxa"/>
            <w:shd w:val="clear" w:color="auto" w:fill="auto"/>
            <w:vAlign w:val="center"/>
          </w:tcPr>
          <w:p w:rsidR="00DF5727" w:rsidRPr="00405733" w:rsidRDefault="00DF5727" w:rsidP="00405733">
            <w:pPr>
              <w:jc w:val="center"/>
              <w:rPr>
                <w:b/>
                <w:lang w:eastAsia="en-US"/>
              </w:rPr>
            </w:pPr>
            <w:r w:rsidRPr="00405733">
              <w:rPr>
                <w:b/>
                <w:lang w:eastAsia="en-US"/>
              </w:rPr>
              <w:t>11</w:t>
            </w:r>
          </w:p>
        </w:tc>
        <w:tc>
          <w:tcPr>
            <w:tcW w:w="998" w:type="dxa"/>
            <w:shd w:val="clear" w:color="auto" w:fill="auto"/>
            <w:vAlign w:val="center"/>
          </w:tcPr>
          <w:p w:rsidR="00DF5727" w:rsidRPr="00405733" w:rsidRDefault="00DF5727" w:rsidP="00405733">
            <w:pPr>
              <w:jc w:val="center"/>
              <w:rPr>
                <w:b/>
                <w:lang w:eastAsia="en-US"/>
              </w:rPr>
            </w:pPr>
            <w:r w:rsidRPr="00405733">
              <w:rPr>
                <w:b/>
                <w:lang w:eastAsia="en-US"/>
              </w:rPr>
              <w:t>12</w:t>
            </w:r>
          </w:p>
        </w:tc>
        <w:tc>
          <w:tcPr>
            <w:tcW w:w="998" w:type="dxa"/>
            <w:shd w:val="clear" w:color="auto" w:fill="auto"/>
            <w:vAlign w:val="center"/>
          </w:tcPr>
          <w:p w:rsidR="00DF5727" w:rsidRPr="00405733" w:rsidRDefault="00DF5727" w:rsidP="00405733">
            <w:pPr>
              <w:jc w:val="center"/>
              <w:rPr>
                <w:b/>
                <w:lang w:eastAsia="en-US"/>
              </w:rPr>
            </w:pPr>
            <w:r w:rsidRPr="00405733">
              <w:rPr>
                <w:b/>
                <w:lang w:eastAsia="en-US"/>
              </w:rPr>
              <w:t>13</w:t>
            </w:r>
          </w:p>
        </w:tc>
        <w:tc>
          <w:tcPr>
            <w:tcW w:w="1015" w:type="dxa"/>
            <w:shd w:val="clear" w:color="auto" w:fill="auto"/>
            <w:vAlign w:val="center"/>
          </w:tcPr>
          <w:p w:rsidR="00DF5727" w:rsidRPr="00405733" w:rsidRDefault="00DF5727" w:rsidP="00405733">
            <w:pPr>
              <w:jc w:val="center"/>
              <w:rPr>
                <w:b/>
                <w:lang w:eastAsia="en-US"/>
              </w:rPr>
            </w:pPr>
            <w:r w:rsidRPr="00405733">
              <w:rPr>
                <w:b/>
                <w:lang w:eastAsia="en-US"/>
              </w:rPr>
              <w:t>14</w:t>
            </w:r>
          </w:p>
        </w:tc>
      </w:tr>
      <w:tr w:rsidR="00DF5727" w:rsidRPr="00DF5727" w:rsidTr="00F02DD9">
        <w:tc>
          <w:tcPr>
            <w:tcW w:w="534" w:type="dxa"/>
            <w:shd w:val="clear" w:color="auto" w:fill="auto"/>
            <w:vAlign w:val="center"/>
          </w:tcPr>
          <w:p w:rsidR="00DF5727" w:rsidRPr="00DF5727" w:rsidRDefault="00DF5727" w:rsidP="00405733">
            <w:pPr>
              <w:jc w:val="center"/>
              <w:rPr>
                <w:lang w:eastAsia="en-US"/>
              </w:rPr>
            </w:pPr>
            <w:r>
              <w:rPr>
                <w:lang w:eastAsia="en-US"/>
              </w:rPr>
              <w:t>1</w:t>
            </w:r>
          </w:p>
        </w:tc>
        <w:tc>
          <w:tcPr>
            <w:tcW w:w="1271" w:type="dxa"/>
            <w:shd w:val="clear" w:color="auto" w:fill="auto"/>
            <w:vAlign w:val="center"/>
          </w:tcPr>
          <w:p w:rsidR="00DF5727" w:rsidRPr="00DF5727" w:rsidRDefault="00611785" w:rsidP="00405733">
            <w:pPr>
              <w:jc w:val="center"/>
              <w:rPr>
                <w:lang w:eastAsia="en-US"/>
              </w:rPr>
            </w:pPr>
            <w:r w:rsidRPr="00611785">
              <w:t>Моноблок Lenovo V530-24ICB</w:t>
            </w:r>
          </w:p>
        </w:tc>
        <w:tc>
          <w:tcPr>
            <w:tcW w:w="1984" w:type="dxa"/>
            <w:vMerge w:val="restart"/>
            <w:shd w:val="clear" w:color="auto" w:fill="auto"/>
            <w:vAlign w:val="center"/>
          </w:tcPr>
          <w:p w:rsidR="00DF5727" w:rsidRPr="00DF5727" w:rsidRDefault="00DF5727" w:rsidP="00F02DD9">
            <w:pPr>
              <w:jc w:val="center"/>
              <w:rPr>
                <w:lang w:eastAsia="en-US"/>
              </w:rPr>
            </w:pPr>
            <w:r w:rsidRPr="00405733">
              <w:rPr>
                <w:b/>
              </w:rPr>
              <w:t>В соответствии с Приложением № 1 к Спецификации № ___ к Договору № ____</w:t>
            </w:r>
          </w:p>
        </w:tc>
        <w:tc>
          <w:tcPr>
            <w:tcW w:w="1947" w:type="dxa"/>
            <w:shd w:val="clear" w:color="auto" w:fill="auto"/>
            <w:vAlign w:val="center"/>
          </w:tcPr>
          <w:p w:rsidR="00DF5727" w:rsidRPr="00DF5727" w:rsidRDefault="004F2B6B" w:rsidP="00405733">
            <w:pPr>
              <w:jc w:val="center"/>
              <w:rPr>
                <w:lang w:eastAsia="en-US"/>
              </w:rPr>
            </w:pPr>
            <w:r w:rsidRPr="004F2B6B">
              <w:rPr>
                <w:lang w:eastAsia="en-US"/>
              </w:rPr>
              <w:t>Lenovo PC HK Limited</w:t>
            </w:r>
          </w:p>
        </w:tc>
        <w:tc>
          <w:tcPr>
            <w:tcW w:w="1176" w:type="dxa"/>
            <w:shd w:val="clear" w:color="auto" w:fill="auto"/>
            <w:vAlign w:val="center"/>
          </w:tcPr>
          <w:p w:rsidR="00DF5727" w:rsidRPr="00DF5727" w:rsidRDefault="004F2B6B" w:rsidP="00405733">
            <w:pPr>
              <w:jc w:val="center"/>
              <w:rPr>
                <w:lang w:eastAsia="en-US"/>
              </w:rPr>
            </w:pPr>
            <w:r>
              <w:rPr>
                <w:lang w:eastAsia="en-US"/>
              </w:rPr>
              <w:t>-</w:t>
            </w:r>
          </w:p>
        </w:tc>
        <w:tc>
          <w:tcPr>
            <w:tcW w:w="779" w:type="dxa"/>
            <w:shd w:val="clear" w:color="auto" w:fill="auto"/>
            <w:vAlign w:val="center"/>
          </w:tcPr>
          <w:p w:rsidR="00DF5727" w:rsidRPr="00DF5727" w:rsidRDefault="004F2B6B" w:rsidP="00405733">
            <w:pPr>
              <w:jc w:val="center"/>
              <w:rPr>
                <w:lang w:eastAsia="en-US"/>
              </w:rPr>
            </w:pPr>
            <w:r>
              <w:rPr>
                <w:lang w:eastAsia="en-US"/>
              </w:rPr>
              <w:t>шт</w:t>
            </w:r>
          </w:p>
        </w:tc>
        <w:tc>
          <w:tcPr>
            <w:tcW w:w="818" w:type="dxa"/>
            <w:shd w:val="clear" w:color="auto" w:fill="auto"/>
            <w:vAlign w:val="center"/>
          </w:tcPr>
          <w:p w:rsidR="00DF5727" w:rsidRPr="00DF5727" w:rsidRDefault="004F2B6B" w:rsidP="00405733">
            <w:pPr>
              <w:jc w:val="center"/>
              <w:rPr>
                <w:lang w:eastAsia="en-US"/>
              </w:rPr>
            </w:pPr>
            <w:r>
              <w:rPr>
                <w:lang w:eastAsia="en-US"/>
              </w:rPr>
              <w:t>50</w:t>
            </w:r>
          </w:p>
        </w:tc>
        <w:tc>
          <w:tcPr>
            <w:tcW w:w="2291" w:type="dxa"/>
            <w:gridSpan w:val="2"/>
            <w:vMerge w:val="restart"/>
            <w:shd w:val="clear" w:color="auto" w:fill="auto"/>
            <w:vAlign w:val="center"/>
          </w:tcPr>
          <w:p w:rsidR="00DF5727" w:rsidRPr="00DF5727" w:rsidRDefault="00DF5727" w:rsidP="00F02DD9">
            <w:pPr>
              <w:jc w:val="center"/>
              <w:rPr>
                <w:lang w:eastAsia="en-US"/>
              </w:rPr>
            </w:pPr>
            <w:r w:rsidRPr="00405733">
              <w:rPr>
                <w:b/>
              </w:rPr>
              <w:t>В соответствии с Приложением № 1 к Спецификации № ___ к Договору № ____</w:t>
            </w:r>
          </w:p>
        </w:tc>
        <w:tc>
          <w:tcPr>
            <w:tcW w:w="915" w:type="dxa"/>
            <w:shd w:val="clear" w:color="auto" w:fill="auto"/>
            <w:vAlign w:val="center"/>
          </w:tcPr>
          <w:p w:rsidR="00DF5727" w:rsidRPr="00596196" w:rsidRDefault="00B12745" w:rsidP="00405733">
            <w:pPr>
              <w:jc w:val="center"/>
              <w:rPr>
                <w:b/>
                <w:sz w:val="16"/>
                <w:lang w:eastAsia="en-US"/>
              </w:rPr>
            </w:pPr>
            <w:r w:rsidRPr="00596196">
              <w:rPr>
                <w:b/>
                <w:sz w:val="16"/>
                <w:lang w:eastAsia="en-US"/>
              </w:rPr>
              <w:t>62847.00</w:t>
            </w:r>
          </w:p>
        </w:tc>
        <w:tc>
          <w:tcPr>
            <w:tcW w:w="10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20%</w:t>
            </w:r>
          </w:p>
        </w:tc>
        <w:tc>
          <w:tcPr>
            <w:tcW w:w="9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3142350.00</w:t>
            </w:r>
          </w:p>
        </w:tc>
        <w:tc>
          <w:tcPr>
            <w:tcW w:w="9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628470</w:t>
            </w:r>
            <w:r w:rsidR="00F10E12" w:rsidRPr="00596196">
              <w:rPr>
                <w:b/>
                <w:sz w:val="16"/>
                <w:lang w:eastAsia="en-US"/>
              </w:rPr>
              <w:t>.00</w:t>
            </w:r>
          </w:p>
        </w:tc>
        <w:tc>
          <w:tcPr>
            <w:tcW w:w="1015" w:type="dxa"/>
            <w:shd w:val="clear" w:color="auto" w:fill="auto"/>
            <w:vAlign w:val="center"/>
          </w:tcPr>
          <w:p w:rsidR="00DF5727" w:rsidRPr="00596196" w:rsidRDefault="00B12745" w:rsidP="00405733">
            <w:pPr>
              <w:jc w:val="center"/>
              <w:rPr>
                <w:b/>
                <w:sz w:val="16"/>
                <w:lang w:eastAsia="en-US"/>
              </w:rPr>
            </w:pPr>
            <w:r w:rsidRPr="00596196">
              <w:rPr>
                <w:b/>
                <w:sz w:val="16"/>
                <w:lang w:eastAsia="en-US"/>
              </w:rPr>
              <w:t>3770820.00</w:t>
            </w:r>
          </w:p>
        </w:tc>
      </w:tr>
      <w:tr w:rsidR="00DF5727" w:rsidRPr="00DF5727" w:rsidTr="00F02DD9">
        <w:tc>
          <w:tcPr>
            <w:tcW w:w="534" w:type="dxa"/>
            <w:shd w:val="clear" w:color="auto" w:fill="auto"/>
            <w:vAlign w:val="center"/>
          </w:tcPr>
          <w:p w:rsidR="00DF5727" w:rsidRPr="00DF5727" w:rsidRDefault="00DF5727" w:rsidP="00405733">
            <w:pPr>
              <w:jc w:val="center"/>
              <w:rPr>
                <w:lang w:eastAsia="en-US"/>
              </w:rPr>
            </w:pPr>
            <w:r>
              <w:rPr>
                <w:lang w:eastAsia="en-US"/>
              </w:rPr>
              <w:t>2</w:t>
            </w:r>
          </w:p>
        </w:tc>
        <w:tc>
          <w:tcPr>
            <w:tcW w:w="1271" w:type="dxa"/>
            <w:shd w:val="clear" w:color="auto" w:fill="auto"/>
            <w:vAlign w:val="center"/>
          </w:tcPr>
          <w:p w:rsidR="00DF5727" w:rsidRPr="00DF5727" w:rsidRDefault="00611785" w:rsidP="00405733">
            <w:pPr>
              <w:jc w:val="center"/>
              <w:rPr>
                <w:lang w:eastAsia="en-US"/>
              </w:rPr>
            </w:pPr>
            <w:r w:rsidRPr="00611785">
              <w:t>Ноутбук Dell G7-7790</w:t>
            </w:r>
          </w:p>
        </w:tc>
        <w:tc>
          <w:tcPr>
            <w:tcW w:w="1984" w:type="dxa"/>
            <w:vMerge/>
            <w:shd w:val="clear" w:color="auto" w:fill="auto"/>
            <w:vAlign w:val="center"/>
          </w:tcPr>
          <w:p w:rsidR="00DF5727" w:rsidRPr="00DF5727" w:rsidRDefault="00DF5727" w:rsidP="00405733">
            <w:pPr>
              <w:jc w:val="center"/>
              <w:rPr>
                <w:lang w:eastAsia="en-US"/>
              </w:rPr>
            </w:pPr>
          </w:p>
        </w:tc>
        <w:tc>
          <w:tcPr>
            <w:tcW w:w="1947" w:type="dxa"/>
            <w:shd w:val="clear" w:color="auto" w:fill="auto"/>
            <w:vAlign w:val="center"/>
          </w:tcPr>
          <w:p w:rsidR="00DF5727" w:rsidRPr="00DF5727" w:rsidRDefault="004F2B6B" w:rsidP="00405733">
            <w:pPr>
              <w:jc w:val="center"/>
              <w:rPr>
                <w:lang w:eastAsia="en-US"/>
              </w:rPr>
            </w:pPr>
            <w:r w:rsidRPr="004F2B6B">
              <w:rPr>
                <w:lang w:eastAsia="en-US"/>
              </w:rPr>
              <w:t>Dell Inc.</w:t>
            </w:r>
          </w:p>
        </w:tc>
        <w:tc>
          <w:tcPr>
            <w:tcW w:w="1176" w:type="dxa"/>
            <w:shd w:val="clear" w:color="auto" w:fill="auto"/>
            <w:vAlign w:val="center"/>
          </w:tcPr>
          <w:p w:rsidR="00DF5727" w:rsidRPr="00DF5727" w:rsidRDefault="004F2B6B" w:rsidP="00405733">
            <w:pPr>
              <w:jc w:val="center"/>
              <w:rPr>
                <w:lang w:eastAsia="en-US"/>
              </w:rPr>
            </w:pPr>
            <w:r>
              <w:rPr>
                <w:lang w:eastAsia="en-US"/>
              </w:rPr>
              <w:t>-</w:t>
            </w:r>
          </w:p>
        </w:tc>
        <w:tc>
          <w:tcPr>
            <w:tcW w:w="779" w:type="dxa"/>
            <w:shd w:val="clear" w:color="auto" w:fill="auto"/>
            <w:vAlign w:val="center"/>
          </w:tcPr>
          <w:p w:rsidR="00DF5727" w:rsidRPr="00DF5727" w:rsidRDefault="004F2B6B" w:rsidP="00405733">
            <w:pPr>
              <w:jc w:val="center"/>
              <w:rPr>
                <w:lang w:eastAsia="en-US"/>
              </w:rPr>
            </w:pPr>
            <w:r>
              <w:rPr>
                <w:lang w:eastAsia="en-US"/>
              </w:rPr>
              <w:t>шт</w:t>
            </w:r>
          </w:p>
        </w:tc>
        <w:tc>
          <w:tcPr>
            <w:tcW w:w="818" w:type="dxa"/>
            <w:shd w:val="clear" w:color="auto" w:fill="auto"/>
            <w:vAlign w:val="center"/>
          </w:tcPr>
          <w:p w:rsidR="00DF5727" w:rsidRPr="00DF5727" w:rsidRDefault="004F2B6B" w:rsidP="00405733">
            <w:pPr>
              <w:jc w:val="center"/>
              <w:rPr>
                <w:lang w:eastAsia="en-US"/>
              </w:rPr>
            </w:pPr>
            <w:r>
              <w:rPr>
                <w:lang w:eastAsia="en-US"/>
              </w:rPr>
              <w:t>1</w:t>
            </w:r>
          </w:p>
        </w:tc>
        <w:tc>
          <w:tcPr>
            <w:tcW w:w="2291" w:type="dxa"/>
            <w:gridSpan w:val="2"/>
            <w:vMerge/>
            <w:shd w:val="clear" w:color="auto" w:fill="auto"/>
            <w:vAlign w:val="center"/>
          </w:tcPr>
          <w:p w:rsidR="00DF5727" w:rsidRPr="00DF5727" w:rsidRDefault="00DF5727" w:rsidP="00405733">
            <w:pPr>
              <w:jc w:val="center"/>
              <w:rPr>
                <w:lang w:eastAsia="en-US"/>
              </w:rPr>
            </w:pPr>
          </w:p>
        </w:tc>
        <w:tc>
          <w:tcPr>
            <w:tcW w:w="915" w:type="dxa"/>
            <w:shd w:val="clear" w:color="auto" w:fill="auto"/>
            <w:vAlign w:val="center"/>
          </w:tcPr>
          <w:p w:rsidR="00DF5727" w:rsidRPr="00596196" w:rsidRDefault="00B12745" w:rsidP="00405733">
            <w:pPr>
              <w:jc w:val="center"/>
              <w:rPr>
                <w:b/>
                <w:sz w:val="16"/>
                <w:lang w:eastAsia="en-US"/>
              </w:rPr>
            </w:pPr>
            <w:r w:rsidRPr="00596196">
              <w:rPr>
                <w:b/>
                <w:sz w:val="16"/>
                <w:lang w:eastAsia="en-US"/>
              </w:rPr>
              <w:t>93210.00</w:t>
            </w:r>
          </w:p>
        </w:tc>
        <w:tc>
          <w:tcPr>
            <w:tcW w:w="10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20%</w:t>
            </w:r>
          </w:p>
        </w:tc>
        <w:tc>
          <w:tcPr>
            <w:tcW w:w="998" w:type="dxa"/>
            <w:shd w:val="clear" w:color="auto" w:fill="auto"/>
            <w:vAlign w:val="center"/>
          </w:tcPr>
          <w:p w:rsidR="00DF5727" w:rsidRPr="00596196" w:rsidRDefault="00F10E12" w:rsidP="00405733">
            <w:pPr>
              <w:jc w:val="center"/>
              <w:rPr>
                <w:b/>
                <w:sz w:val="16"/>
                <w:lang w:eastAsia="en-US"/>
              </w:rPr>
            </w:pPr>
            <w:r w:rsidRPr="00596196">
              <w:rPr>
                <w:b/>
                <w:sz w:val="16"/>
                <w:lang w:eastAsia="en-US"/>
              </w:rPr>
              <w:t>93210.00</w:t>
            </w:r>
          </w:p>
        </w:tc>
        <w:tc>
          <w:tcPr>
            <w:tcW w:w="998" w:type="dxa"/>
            <w:shd w:val="clear" w:color="auto" w:fill="auto"/>
            <w:vAlign w:val="center"/>
          </w:tcPr>
          <w:p w:rsidR="00DF5727" w:rsidRPr="00596196" w:rsidRDefault="00F10E12" w:rsidP="00405733">
            <w:pPr>
              <w:jc w:val="center"/>
              <w:rPr>
                <w:b/>
                <w:sz w:val="16"/>
                <w:lang w:eastAsia="en-US"/>
              </w:rPr>
            </w:pPr>
            <w:r w:rsidRPr="00596196">
              <w:rPr>
                <w:b/>
                <w:sz w:val="16"/>
                <w:lang w:eastAsia="en-US"/>
              </w:rPr>
              <w:t>18642.00</w:t>
            </w:r>
          </w:p>
        </w:tc>
        <w:tc>
          <w:tcPr>
            <w:tcW w:w="1015" w:type="dxa"/>
            <w:shd w:val="clear" w:color="auto" w:fill="auto"/>
            <w:vAlign w:val="center"/>
          </w:tcPr>
          <w:p w:rsidR="00DF5727" w:rsidRPr="00596196" w:rsidRDefault="00F10E12" w:rsidP="00405733">
            <w:pPr>
              <w:jc w:val="center"/>
              <w:rPr>
                <w:b/>
                <w:sz w:val="16"/>
                <w:lang w:eastAsia="en-US"/>
              </w:rPr>
            </w:pPr>
            <w:r w:rsidRPr="00596196">
              <w:rPr>
                <w:b/>
                <w:sz w:val="16"/>
                <w:lang w:eastAsia="en-US"/>
              </w:rPr>
              <w:t>111852.00</w:t>
            </w:r>
          </w:p>
        </w:tc>
      </w:tr>
      <w:tr w:rsidR="00DF5727" w:rsidRPr="00DF5727" w:rsidTr="00F02DD9">
        <w:tc>
          <w:tcPr>
            <w:tcW w:w="534" w:type="dxa"/>
            <w:shd w:val="clear" w:color="auto" w:fill="auto"/>
            <w:vAlign w:val="center"/>
          </w:tcPr>
          <w:p w:rsidR="00DF5727" w:rsidRPr="00DF5727" w:rsidRDefault="00DF5727" w:rsidP="00405733">
            <w:pPr>
              <w:jc w:val="center"/>
              <w:rPr>
                <w:lang w:eastAsia="en-US"/>
              </w:rPr>
            </w:pPr>
            <w:r>
              <w:rPr>
                <w:lang w:eastAsia="en-US"/>
              </w:rPr>
              <w:t>3</w:t>
            </w:r>
          </w:p>
        </w:tc>
        <w:tc>
          <w:tcPr>
            <w:tcW w:w="1271" w:type="dxa"/>
            <w:shd w:val="clear" w:color="auto" w:fill="auto"/>
            <w:vAlign w:val="center"/>
          </w:tcPr>
          <w:p w:rsidR="00DF5727" w:rsidRPr="00DF5727" w:rsidRDefault="00267F94" w:rsidP="00405733">
            <w:pPr>
              <w:jc w:val="center"/>
              <w:rPr>
                <w:lang w:eastAsia="en-US"/>
              </w:rPr>
            </w:pPr>
            <w:r w:rsidRPr="00371D3B">
              <w:t>Система резервного копирования</w:t>
            </w:r>
          </w:p>
        </w:tc>
        <w:tc>
          <w:tcPr>
            <w:tcW w:w="1984" w:type="dxa"/>
            <w:vMerge/>
            <w:shd w:val="clear" w:color="auto" w:fill="auto"/>
            <w:vAlign w:val="center"/>
          </w:tcPr>
          <w:p w:rsidR="00DF5727" w:rsidRPr="00DF5727" w:rsidRDefault="00DF5727" w:rsidP="00405733">
            <w:pPr>
              <w:jc w:val="center"/>
              <w:rPr>
                <w:lang w:eastAsia="en-US"/>
              </w:rPr>
            </w:pPr>
          </w:p>
        </w:tc>
        <w:tc>
          <w:tcPr>
            <w:tcW w:w="1947" w:type="dxa"/>
            <w:shd w:val="clear" w:color="auto" w:fill="auto"/>
            <w:vAlign w:val="center"/>
          </w:tcPr>
          <w:p w:rsidR="00DF5727" w:rsidRPr="00DF5727" w:rsidRDefault="004F2B6B" w:rsidP="00405733">
            <w:pPr>
              <w:jc w:val="center"/>
              <w:rPr>
                <w:lang w:eastAsia="en-US"/>
              </w:rPr>
            </w:pPr>
            <w:r w:rsidRPr="004F2B6B">
              <w:rPr>
                <w:lang w:eastAsia="en-US"/>
              </w:rPr>
              <w:t>QNAP Systems Inc.</w:t>
            </w:r>
          </w:p>
        </w:tc>
        <w:tc>
          <w:tcPr>
            <w:tcW w:w="1176" w:type="dxa"/>
            <w:shd w:val="clear" w:color="auto" w:fill="auto"/>
            <w:vAlign w:val="center"/>
          </w:tcPr>
          <w:p w:rsidR="00DF5727" w:rsidRPr="00DF5727" w:rsidRDefault="004F2B6B" w:rsidP="00405733">
            <w:pPr>
              <w:jc w:val="center"/>
              <w:rPr>
                <w:lang w:eastAsia="en-US"/>
              </w:rPr>
            </w:pPr>
            <w:r>
              <w:rPr>
                <w:lang w:eastAsia="en-US"/>
              </w:rPr>
              <w:t>-</w:t>
            </w:r>
          </w:p>
        </w:tc>
        <w:tc>
          <w:tcPr>
            <w:tcW w:w="779" w:type="dxa"/>
            <w:shd w:val="clear" w:color="auto" w:fill="auto"/>
            <w:vAlign w:val="center"/>
          </w:tcPr>
          <w:p w:rsidR="00DF5727" w:rsidRPr="00DF5727" w:rsidRDefault="004F2B6B" w:rsidP="00405733">
            <w:pPr>
              <w:jc w:val="center"/>
              <w:rPr>
                <w:lang w:eastAsia="en-US"/>
              </w:rPr>
            </w:pPr>
            <w:r>
              <w:rPr>
                <w:lang w:eastAsia="en-US"/>
              </w:rPr>
              <w:t>шт</w:t>
            </w:r>
          </w:p>
        </w:tc>
        <w:tc>
          <w:tcPr>
            <w:tcW w:w="818" w:type="dxa"/>
            <w:shd w:val="clear" w:color="auto" w:fill="auto"/>
            <w:vAlign w:val="center"/>
          </w:tcPr>
          <w:p w:rsidR="00DF5727" w:rsidRPr="00DF5727" w:rsidRDefault="004F2B6B" w:rsidP="00405733">
            <w:pPr>
              <w:jc w:val="center"/>
              <w:rPr>
                <w:lang w:eastAsia="en-US"/>
              </w:rPr>
            </w:pPr>
            <w:r>
              <w:rPr>
                <w:lang w:eastAsia="en-US"/>
              </w:rPr>
              <w:t>1</w:t>
            </w:r>
          </w:p>
        </w:tc>
        <w:tc>
          <w:tcPr>
            <w:tcW w:w="2291" w:type="dxa"/>
            <w:gridSpan w:val="2"/>
            <w:vMerge/>
            <w:shd w:val="clear" w:color="auto" w:fill="auto"/>
            <w:vAlign w:val="center"/>
          </w:tcPr>
          <w:p w:rsidR="00DF5727" w:rsidRPr="00DF5727" w:rsidRDefault="00DF5727" w:rsidP="00405733">
            <w:pPr>
              <w:jc w:val="center"/>
              <w:rPr>
                <w:lang w:eastAsia="en-US"/>
              </w:rPr>
            </w:pPr>
          </w:p>
        </w:tc>
        <w:tc>
          <w:tcPr>
            <w:tcW w:w="915" w:type="dxa"/>
            <w:shd w:val="clear" w:color="auto" w:fill="auto"/>
            <w:vAlign w:val="center"/>
          </w:tcPr>
          <w:p w:rsidR="00DF5727" w:rsidRPr="00596196" w:rsidRDefault="00B12745" w:rsidP="00405733">
            <w:pPr>
              <w:jc w:val="center"/>
              <w:rPr>
                <w:b/>
                <w:sz w:val="16"/>
                <w:lang w:eastAsia="en-US"/>
              </w:rPr>
            </w:pPr>
            <w:r w:rsidRPr="00596196">
              <w:rPr>
                <w:b/>
                <w:sz w:val="16"/>
                <w:lang w:eastAsia="en-US"/>
              </w:rPr>
              <w:t>494704.50</w:t>
            </w:r>
          </w:p>
        </w:tc>
        <w:tc>
          <w:tcPr>
            <w:tcW w:w="1098" w:type="dxa"/>
            <w:shd w:val="clear" w:color="auto" w:fill="auto"/>
            <w:vAlign w:val="center"/>
          </w:tcPr>
          <w:p w:rsidR="00DF5727" w:rsidRPr="00596196" w:rsidRDefault="00B12745" w:rsidP="00405733">
            <w:pPr>
              <w:jc w:val="center"/>
              <w:rPr>
                <w:b/>
                <w:sz w:val="16"/>
                <w:lang w:eastAsia="en-US"/>
              </w:rPr>
            </w:pPr>
            <w:r w:rsidRPr="00596196">
              <w:rPr>
                <w:b/>
                <w:sz w:val="16"/>
                <w:lang w:eastAsia="en-US"/>
              </w:rPr>
              <w:t>20%</w:t>
            </w:r>
          </w:p>
        </w:tc>
        <w:tc>
          <w:tcPr>
            <w:tcW w:w="998" w:type="dxa"/>
            <w:shd w:val="clear" w:color="auto" w:fill="auto"/>
            <w:vAlign w:val="center"/>
          </w:tcPr>
          <w:p w:rsidR="00DF5727" w:rsidRPr="00596196" w:rsidRDefault="00F10E12" w:rsidP="00405733">
            <w:pPr>
              <w:jc w:val="center"/>
              <w:rPr>
                <w:b/>
                <w:sz w:val="16"/>
                <w:lang w:eastAsia="en-US"/>
              </w:rPr>
            </w:pPr>
            <w:r w:rsidRPr="00596196">
              <w:rPr>
                <w:b/>
                <w:sz w:val="16"/>
                <w:lang w:eastAsia="en-US"/>
              </w:rPr>
              <w:t>494704.50</w:t>
            </w:r>
          </w:p>
        </w:tc>
        <w:tc>
          <w:tcPr>
            <w:tcW w:w="998" w:type="dxa"/>
            <w:shd w:val="clear" w:color="auto" w:fill="auto"/>
            <w:vAlign w:val="center"/>
          </w:tcPr>
          <w:p w:rsidR="00DF5727" w:rsidRPr="00596196" w:rsidRDefault="00F10E12" w:rsidP="00405733">
            <w:pPr>
              <w:jc w:val="center"/>
              <w:rPr>
                <w:b/>
                <w:sz w:val="16"/>
                <w:lang w:eastAsia="en-US"/>
              </w:rPr>
            </w:pPr>
            <w:r w:rsidRPr="00596196">
              <w:rPr>
                <w:b/>
                <w:sz w:val="16"/>
                <w:lang w:eastAsia="en-US"/>
              </w:rPr>
              <w:t>98940.90</w:t>
            </w:r>
          </w:p>
        </w:tc>
        <w:tc>
          <w:tcPr>
            <w:tcW w:w="1015" w:type="dxa"/>
            <w:shd w:val="clear" w:color="auto" w:fill="auto"/>
            <w:vAlign w:val="center"/>
          </w:tcPr>
          <w:p w:rsidR="00DF5727" w:rsidRPr="00596196" w:rsidRDefault="00F10E12" w:rsidP="00405733">
            <w:pPr>
              <w:jc w:val="center"/>
              <w:rPr>
                <w:b/>
                <w:sz w:val="16"/>
                <w:lang w:eastAsia="en-US"/>
              </w:rPr>
            </w:pPr>
            <w:r w:rsidRPr="00596196">
              <w:rPr>
                <w:b/>
                <w:sz w:val="16"/>
                <w:lang w:eastAsia="en-US"/>
              </w:rPr>
              <w:t>593645.40</w:t>
            </w:r>
          </w:p>
        </w:tc>
      </w:tr>
      <w:tr w:rsidR="00151272" w:rsidRPr="00DF5727" w:rsidTr="009A2C58">
        <w:tc>
          <w:tcPr>
            <w:tcW w:w="534" w:type="dxa"/>
            <w:shd w:val="clear" w:color="auto" w:fill="auto"/>
            <w:vAlign w:val="center"/>
          </w:tcPr>
          <w:p w:rsidR="00151272" w:rsidRPr="00DF5727" w:rsidRDefault="00151272" w:rsidP="00405733">
            <w:pPr>
              <w:jc w:val="center"/>
              <w:rPr>
                <w:lang w:eastAsia="en-US"/>
              </w:rPr>
            </w:pPr>
          </w:p>
        </w:tc>
        <w:tc>
          <w:tcPr>
            <w:tcW w:w="12279" w:type="dxa"/>
            <w:gridSpan w:val="10"/>
            <w:shd w:val="clear" w:color="auto" w:fill="auto"/>
            <w:vAlign w:val="center"/>
          </w:tcPr>
          <w:p w:rsidR="00151272" w:rsidRPr="00DF5727" w:rsidRDefault="00151272" w:rsidP="00405733">
            <w:pPr>
              <w:jc w:val="right"/>
              <w:rPr>
                <w:lang w:eastAsia="en-US"/>
              </w:rPr>
            </w:pPr>
            <w:r w:rsidRPr="00405733">
              <w:rPr>
                <w:b/>
              </w:rPr>
              <w:t>Ито</w:t>
            </w:r>
            <w:r>
              <w:rPr>
                <w:b/>
              </w:rPr>
              <w:t>го с НДС</w:t>
            </w:r>
            <w:r w:rsidRPr="00405733">
              <w:rPr>
                <w:b/>
              </w:rPr>
              <w:t>:</w:t>
            </w:r>
          </w:p>
        </w:tc>
        <w:tc>
          <w:tcPr>
            <w:tcW w:w="3011" w:type="dxa"/>
            <w:gridSpan w:val="3"/>
            <w:shd w:val="clear" w:color="auto" w:fill="auto"/>
            <w:vAlign w:val="center"/>
          </w:tcPr>
          <w:p w:rsidR="00151272" w:rsidRPr="00151272" w:rsidRDefault="00151272" w:rsidP="00405733">
            <w:pPr>
              <w:jc w:val="center"/>
              <w:rPr>
                <w:b/>
                <w:lang w:eastAsia="en-US"/>
              </w:rPr>
            </w:pPr>
            <w:r w:rsidRPr="00151272">
              <w:rPr>
                <w:b/>
                <w:lang w:eastAsia="en-US"/>
              </w:rPr>
              <w:t>4 476 317,40</w:t>
            </w:r>
          </w:p>
        </w:tc>
      </w:tr>
      <w:tr w:rsidR="00915D86" w:rsidRPr="00DF5727" w:rsidTr="00304217">
        <w:tc>
          <w:tcPr>
            <w:tcW w:w="534" w:type="dxa"/>
            <w:shd w:val="clear" w:color="auto" w:fill="auto"/>
            <w:vAlign w:val="center"/>
          </w:tcPr>
          <w:p w:rsidR="00915D86" w:rsidRPr="00DF5727" w:rsidRDefault="00915D86" w:rsidP="00405733">
            <w:pPr>
              <w:jc w:val="center"/>
              <w:rPr>
                <w:lang w:eastAsia="en-US"/>
              </w:rPr>
            </w:pPr>
          </w:p>
        </w:tc>
        <w:tc>
          <w:tcPr>
            <w:tcW w:w="12279" w:type="dxa"/>
            <w:gridSpan w:val="10"/>
            <w:shd w:val="clear" w:color="auto" w:fill="auto"/>
            <w:vAlign w:val="center"/>
          </w:tcPr>
          <w:p w:rsidR="00915D86" w:rsidRPr="00DF5727" w:rsidRDefault="00915D86" w:rsidP="00405733">
            <w:pPr>
              <w:jc w:val="right"/>
              <w:rPr>
                <w:lang w:eastAsia="en-US"/>
              </w:rPr>
            </w:pPr>
            <w:r w:rsidRPr="00405733">
              <w:rPr>
                <w:b/>
              </w:rPr>
              <w:t>В т.ч. НДС:</w:t>
            </w:r>
          </w:p>
        </w:tc>
        <w:tc>
          <w:tcPr>
            <w:tcW w:w="3011" w:type="dxa"/>
            <w:gridSpan w:val="3"/>
            <w:shd w:val="clear" w:color="auto" w:fill="auto"/>
            <w:vAlign w:val="center"/>
          </w:tcPr>
          <w:p w:rsidR="00915D86" w:rsidRPr="00915D86" w:rsidRDefault="00915D86" w:rsidP="00405733">
            <w:pPr>
              <w:jc w:val="center"/>
              <w:rPr>
                <w:b/>
                <w:lang w:eastAsia="en-US"/>
              </w:rPr>
            </w:pPr>
            <w:r w:rsidRPr="00915D86">
              <w:rPr>
                <w:b/>
                <w:lang w:eastAsia="en-US"/>
              </w:rPr>
              <w:t>746 052.90</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все расходы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партиями,  поставка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6C6691" w:rsidRDefault="00F753E7" w:rsidP="00405733">
            <w:pPr>
              <w:rPr>
                <w:b/>
              </w:rPr>
            </w:pPr>
            <w:r w:rsidRPr="00F753E7">
              <w:rPr>
                <w:b/>
              </w:rPr>
              <w:t>На 20-й календарный день с момента заключения договора</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lastRenderedPageBreak/>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течение________________ (месяц/квартал).</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F753E7" w:rsidP="00405733">
            <w:pPr>
              <w:rPr>
                <w:i/>
              </w:rPr>
            </w:pPr>
            <w:r w:rsidRPr="00F753E7">
              <w:rPr>
                <w:i/>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pPr>
        <w:jc w:val="both"/>
        <w:rPr>
          <w:b/>
        </w:rPr>
      </w:pPr>
    </w:p>
    <w:p w:rsidR="00DF5727" w:rsidRDefault="00DF5727" w:rsidP="00DF5727"/>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9C5968" w:rsidRPr="00F97430" w:rsidTr="00F500D1">
        <w:trPr>
          <w:trHeight w:val="166"/>
        </w:trPr>
        <w:tc>
          <w:tcPr>
            <w:tcW w:w="7850" w:type="dxa"/>
            <w:tcBorders>
              <w:top w:val="single" w:sz="4" w:space="0" w:color="auto"/>
              <w:left w:val="single" w:sz="4" w:space="0" w:color="auto"/>
              <w:bottom w:val="single" w:sz="4" w:space="0" w:color="auto"/>
              <w:right w:val="single" w:sz="4" w:space="0" w:color="auto"/>
            </w:tcBorders>
            <w:hideMark/>
          </w:tcPr>
          <w:p w:rsidR="009C5968" w:rsidRPr="00A874D1" w:rsidRDefault="009C5968" w:rsidP="00F500D1">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9C5968" w:rsidRPr="00A874D1" w:rsidRDefault="009C5968" w:rsidP="00F500D1">
            <w:pPr>
              <w:rPr>
                <w:b/>
              </w:rPr>
            </w:pPr>
            <w:r w:rsidRPr="00A874D1">
              <w:rPr>
                <w:b/>
              </w:rPr>
              <w:t>ПОКУПАТЕЛЬ:</w:t>
            </w:r>
          </w:p>
        </w:tc>
      </w:tr>
      <w:tr w:rsidR="009C5968" w:rsidRPr="006C6691" w:rsidTr="00F500D1">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9C5968" w:rsidRDefault="009C5968" w:rsidP="00F500D1">
            <w:r w:rsidRPr="006C6691">
              <w:rPr>
                <w:i/>
              </w:rPr>
              <w:t>________________</w:t>
            </w:r>
            <w:r>
              <w:t xml:space="preserve"> </w:t>
            </w:r>
            <w:r w:rsidRPr="004B23C1">
              <w:rPr>
                <w:i/>
              </w:rPr>
              <w:t>Генеральный директор</w:t>
            </w:r>
            <w:r>
              <w:rPr>
                <w:i/>
              </w:rPr>
              <w:t xml:space="preserve"> </w:t>
            </w:r>
            <w:r w:rsidRPr="004B23C1">
              <w:rPr>
                <w:i/>
              </w:rPr>
              <w:t>Никодимов Е.А.</w:t>
            </w:r>
            <w:r w:rsidRPr="006C6691">
              <w:t xml:space="preserve">        </w:t>
            </w:r>
            <w:r>
              <w:t xml:space="preserve">     </w:t>
            </w:r>
          </w:p>
          <w:p w:rsidR="009C5968" w:rsidRPr="006C6691" w:rsidRDefault="009C5968" w:rsidP="00F500D1">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9C5968" w:rsidRPr="006C6691" w:rsidRDefault="009C5968" w:rsidP="00F500D1">
            <w:pPr>
              <w:rPr>
                <w:i/>
              </w:rPr>
            </w:pPr>
            <w:r w:rsidRPr="006C6691">
              <w:rPr>
                <w:i/>
              </w:rPr>
              <w:t>_________</w:t>
            </w:r>
            <w:r>
              <w:rPr>
                <w:i/>
              </w:rPr>
              <w:t>_________________ Генеральный директор Серадский В.Г.</w:t>
            </w:r>
          </w:p>
          <w:p w:rsidR="009C5968" w:rsidRPr="006C6691" w:rsidRDefault="009C5968" w:rsidP="00F500D1">
            <w:r w:rsidRPr="006C6691">
              <w:t xml:space="preserve">            </w:t>
            </w:r>
            <w:r>
              <w:t xml:space="preserve"> </w:t>
            </w:r>
            <w:r w:rsidRPr="006C6691">
              <w:t>М.П.</w:t>
            </w:r>
          </w:p>
        </w:tc>
      </w:tr>
    </w:tbl>
    <w:p w:rsidR="00DF5727" w:rsidRDefault="00DF5727" w:rsidP="00913B51">
      <w:pPr>
        <w:rPr>
          <w:lang w:eastAsia="en-US"/>
        </w:rPr>
      </w:pPr>
    </w:p>
    <w:p w:rsidR="00DF5727" w:rsidRDefault="00DF5727" w:rsidP="00913B51">
      <w:pPr>
        <w:rPr>
          <w:lang w:eastAsia="en-US"/>
        </w:rPr>
      </w:pPr>
    </w:p>
    <w:p w:rsidR="00DF5727" w:rsidRDefault="00DF5727" w:rsidP="00913B51">
      <w:pPr>
        <w:rPr>
          <w:lang w:eastAsia="en-US"/>
        </w:rPr>
        <w:sectPr w:rsidR="00DF5727" w:rsidSect="00F02DD9">
          <w:pgSz w:w="16838" w:h="11906" w:orient="landscape"/>
          <w:pgMar w:top="1134" w:right="567" w:bottom="567" w:left="567" w:header="283" w:footer="283" w:gutter="0"/>
          <w:cols w:space="708"/>
          <w:docGrid w:linePitch="360"/>
        </w:sect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C00D63" w:rsidP="00C00D63">
      <w:pPr>
        <w:tabs>
          <w:tab w:val="left" w:pos="2880"/>
        </w:tabs>
        <w:jc w:val="right"/>
        <w:rPr>
          <w:b/>
          <w:i/>
        </w:rPr>
      </w:pPr>
      <w:r w:rsidRPr="00C00D63">
        <w:rPr>
          <w:b/>
          <w:i/>
        </w:rPr>
        <w:t xml:space="preserve"> к Спецификации № </w:t>
      </w:r>
      <w:r w:rsidR="00324718">
        <w:rPr>
          <w:b/>
          <w:i/>
        </w:rPr>
        <w:t xml:space="preserve">1 </w:t>
      </w:r>
      <w:r w:rsidRPr="00C00D63">
        <w:rPr>
          <w:b/>
          <w:i/>
        </w:rPr>
        <w:t xml:space="preserve"> к Договору № ___ </w:t>
      </w:r>
    </w:p>
    <w:p w:rsidR="00C00D63" w:rsidRDefault="00C00D63" w:rsidP="00C00D63">
      <w:pPr>
        <w:tabs>
          <w:tab w:val="left" w:pos="2880"/>
        </w:tabs>
        <w:jc w:val="right"/>
        <w:rPr>
          <w:b/>
          <w:i/>
        </w:rPr>
      </w:pPr>
    </w:p>
    <w:p w:rsidR="00C00D63" w:rsidRDefault="00C00D63" w:rsidP="00C00D63">
      <w:pPr>
        <w:tabs>
          <w:tab w:val="left" w:pos="2880"/>
        </w:tabs>
        <w:jc w:val="right"/>
        <w:rPr>
          <w:b/>
          <w:i/>
        </w:rPr>
      </w:pPr>
    </w:p>
    <w:p w:rsidR="00377D52" w:rsidRDefault="00377D52" w:rsidP="00377D52">
      <w:pPr>
        <w:tabs>
          <w:tab w:val="left" w:pos="270"/>
          <w:tab w:val="left" w:pos="2880"/>
        </w:tabs>
        <w:rPr>
          <w:b/>
          <w:i/>
        </w:rPr>
      </w:pPr>
      <w:r>
        <w:rPr>
          <w:b/>
          <w:i/>
        </w:rPr>
        <w:tab/>
      </w:r>
    </w:p>
    <w:tbl>
      <w:tblPr>
        <w:tblW w:w="15592" w:type="dxa"/>
        <w:tblInd w:w="8" w:type="dxa"/>
        <w:tblLayout w:type="fixed"/>
        <w:tblCellMar>
          <w:left w:w="0" w:type="dxa"/>
          <w:right w:w="0" w:type="dxa"/>
        </w:tblCellMar>
        <w:tblLook w:val="04A0" w:firstRow="1" w:lastRow="0" w:firstColumn="1" w:lastColumn="0" w:noHBand="0" w:noVBand="1"/>
      </w:tblPr>
      <w:tblGrid>
        <w:gridCol w:w="568"/>
        <w:gridCol w:w="4818"/>
        <w:gridCol w:w="850"/>
        <w:gridCol w:w="851"/>
        <w:gridCol w:w="992"/>
        <w:gridCol w:w="3827"/>
        <w:gridCol w:w="3686"/>
      </w:tblGrid>
      <w:tr w:rsidR="00377D52" w:rsidRPr="003A2E58" w:rsidTr="00087F97">
        <w:trPr>
          <w:tblHeader/>
        </w:trPr>
        <w:tc>
          <w:tcPr>
            <w:tcW w:w="568"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6"/>
              <w:spacing w:after="0" w:line="240" w:lineRule="auto"/>
              <w:rPr>
                <w:sz w:val="24"/>
                <w:szCs w:val="24"/>
              </w:rPr>
            </w:pPr>
            <w:r w:rsidRPr="003A2E58">
              <w:rPr>
                <w:sz w:val="24"/>
                <w:szCs w:val="24"/>
              </w:rPr>
              <w:t>№</w:t>
            </w:r>
            <w:r w:rsidRPr="003A2E58">
              <w:rPr>
                <w:sz w:val="24"/>
                <w:szCs w:val="24"/>
              </w:rPr>
              <w:br/>
              <w:t>п/п</w:t>
            </w:r>
          </w:p>
        </w:tc>
        <w:tc>
          <w:tcPr>
            <w:tcW w:w="4818" w:type="dxa"/>
            <w:tcBorders>
              <w:top w:val="single" w:sz="6" w:space="0" w:color="auto"/>
              <w:left w:val="single" w:sz="6" w:space="0" w:color="auto"/>
              <w:bottom w:val="nil"/>
              <w:right w:val="nil"/>
            </w:tcBorders>
            <w:vAlign w:val="center"/>
            <w:hideMark/>
          </w:tcPr>
          <w:p w:rsidR="00377D52" w:rsidRPr="003A2E58" w:rsidRDefault="00377D52" w:rsidP="00087F97">
            <w:pPr>
              <w:pStyle w:val="1CStyle7"/>
              <w:spacing w:after="0" w:line="240" w:lineRule="auto"/>
              <w:rPr>
                <w:sz w:val="24"/>
                <w:szCs w:val="24"/>
              </w:rPr>
            </w:pPr>
            <w:r w:rsidRPr="003A2E58">
              <w:rPr>
                <w:sz w:val="24"/>
                <w:szCs w:val="24"/>
              </w:rPr>
              <w:t>Наименование предмета закупки</w:t>
            </w:r>
          </w:p>
        </w:tc>
        <w:tc>
          <w:tcPr>
            <w:tcW w:w="850"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8"/>
              <w:spacing w:after="0" w:line="240" w:lineRule="auto"/>
              <w:rPr>
                <w:sz w:val="24"/>
                <w:szCs w:val="24"/>
              </w:rPr>
            </w:pPr>
            <w:r w:rsidRPr="003A2E58">
              <w:rPr>
                <w:sz w:val="24"/>
                <w:szCs w:val="24"/>
              </w:rPr>
              <w:t>Ед.изм.</w:t>
            </w:r>
          </w:p>
        </w:tc>
        <w:tc>
          <w:tcPr>
            <w:tcW w:w="851"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9"/>
              <w:spacing w:after="0" w:line="240" w:lineRule="auto"/>
              <w:rPr>
                <w:sz w:val="24"/>
                <w:szCs w:val="24"/>
              </w:rPr>
            </w:pPr>
            <w:r w:rsidRPr="003A2E58">
              <w:rPr>
                <w:sz w:val="24"/>
                <w:szCs w:val="24"/>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9"/>
              <w:spacing w:after="0" w:line="240" w:lineRule="auto"/>
              <w:rPr>
                <w:sz w:val="24"/>
                <w:szCs w:val="24"/>
              </w:rPr>
            </w:pPr>
            <w:r w:rsidRPr="003A2E58">
              <w:rPr>
                <w:sz w:val="24"/>
                <w:szCs w:val="24"/>
              </w:rPr>
              <w:t>Допустимость эквивалента</w:t>
            </w:r>
          </w:p>
        </w:tc>
        <w:tc>
          <w:tcPr>
            <w:tcW w:w="3827" w:type="dxa"/>
            <w:tcBorders>
              <w:top w:val="single" w:sz="6" w:space="0" w:color="auto"/>
              <w:left w:val="single" w:sz="6" w:space="0" w:color="auto"/>
              <w:bottom w:val="nil"/>
              <w:right w:val="nil"/>
            </w:tcBorders>
            <w:vAlign w:val="center"/>
            <w:hideMark/>
          </w:tcPr>
          <w:p w:rsidR="00377D52" w:rsidRPr="003A2E58" w:rsidRDefault="00377D52" w:rsidP="00087F97">
            <w:pPr>
              <w:pStyle w:val="1CStyle10"/>
              <w:spacing w:after="0" w:line="240" w:lineRule="auto"/>
              <w:rPr>
                <w:sz w:val="24"/>
                <w:szCs w:val="24"/>
              </w:rPr>
            </w:pPr>
            <w:r w:rsidRPr="003A2E58">
              <w:rPr>
                <w:sz w:val="24"/>
                <w:szCs w:val="24"/>
              </w:rPr>
              <w:t>Грузополучатель</w:t>
            </w:r>
          </w:p>
        </w:tc>
        <w:tc>
          <w:tcPr>
            <w:tcW w:w="3686" w:type="dxa"/>
            <w:tcBorders>
              <w:top w:val="single" w:sz="6" w:space="0" w:color="auto"/>
              <w:left w:val="single" w:sz="6" w:space="0" w:color="auto"/>
              <w:bottom w:val="single" w:sz="6" w:space="0" w:color="auto"/>
              <w:right w:val="single" w:sz="6" w:space="0" w:color="auto"/>
            </w:tcBorders>
            <w:vAlign w:val="center"/>
            <w:hideMark/>
          </w:tcPr>
          <w:p w:rsidR="00377D52" w:rsidRPr="003A2E58" w:rsidRDefault="00377D52" w:rsidP="00087F97">
            <w:pPr>
              <w:pStyle w:val="1CStyle11"/>
              <w:spacing w:after="0" w:line="240" w:lineRule="auto"/>
              <w:rPr>
                <w:sz w:val="24"/>
                <w:szCs w:val="24"/>
              </w:rPr>
            </w:pPr>
            <w:r w:rsidRPr="003A2E58">
              <w:rPr>
                <w:sz w:val="24"/>
                <w:szCs w:val="24"/>
              </w:rPr>
              <w:t>Место (адрес) поставки товара</w:t>
            </w:r>
          </w:p>
        </w:tc>
      </w:tr>
      <w:tr w:rsidR="00377D52" w:rsidRPr="003A2E58" w:rsidTr="00087F97">
        <w:tc>
          <w:tcPr>
            <w:tcW w:w="56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1</w:t>
            </w:r>
          </w:p>
        </w:tc>
        <w:tc>
          <w:tcPr>
            <w:tcW w:w="481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pStyle w:val="1CStyle13"/>
              <w:spacing w:after="0" w:line="240" w:lineRule="auto"/>
              <w:jc w:val="left"/>
              <w:rPr>
                <w:sz w:val="24"/>
                <w:szCs w:val="24"/>
              </w:rPr>
            </w:pPr>
            <w:r w:rsidRPr="003A2E58">
              <w:rPr>
                <w:sz w:val="24"/>
                <w:szCs w:val="24"/>
              </w:rPr>
              <w:t>Моноблок Lenovo V530-24ICB</w:t>
            </w:r>
          </w:p>
        </w:tc>
        <w:tc>
          <w:tcPr>
            <w:tcW w:w="850"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шт</w:t>
            </w:r>
          </w:p>
        </w:tc>
        <w:tc>
          <w:tcPr>
            <w:tcW w:w="851"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rPr>
                <w:highlight w:val="yellow"/>
              </w:rPr>
            </w:pPr>
            <w:r w:rsidRPr="003A2E58">
              <w:t>50</w:t>
            </w:r>
          </w:p>
        </w:tc>
        <w:tc>
          <w:tcPr>
            <w:tcW w:w="992"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rPr>
                <w:highlight w:val="yellow"/>
              </w:rPr>
            </w:pPr>
            <w:r w:rsidRPr="003A2E58">
              <w:t>Да</w:t>
            </w:r>
          </w:p>
        </w:tc>
        <w:tc>
          <w:tcPr>
            <w:tcW w:w="3827"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Акционерное общество "Челябинскгоргаз"</w:t>
            </w:r>
          </w:p>
        </w:tc>
        <w:tc>
          <w:tcPr>
            <w:tcW w:w="3686"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454087, г. Челябинск, ул. Рылеева, д. 8</w:t>
            </w:r>
          </w:p>
        </w:tc>
      </w:tr>
      <w:tr w:rsidR="00377D52" w:rsidRPr="003A2E58" w:rsidTr="00087F97">
        <w:tc>
          <w:tcPr>
            <w:tcW w:w="5386" w:type="dxa"/>
            <w:gridSpan w:val="2"/>
            <w:tcBorders>
              <w:top w:val="single" w:sz="6" w:space="0" w:color="auto"/>
              <w:left w:val="single" w:sz="6" w:space="0" w:color="auto"/>
              <w:bottom w:val="single" w:sz="6" w:space="0" w:color="auto"/>
              <w:right w:val="single" w:sz="6" w:space="0" w:color="auto"/>
            </w:tcBorders>
            <w:vAlign w:val="center"/>
          </w:tcPr>
          <w:p w:rsidR="00377D52" w:rsidRPr="003A2E58" w:rsidRDefault="00B64D52" w:rsidP="00087F97">
            <w:pPr>
              <w:pStyle w:val="1CStyle13"/>
              <w:spacing w:after="0" w:line="240" w:lineRule="auto"/>
              <w:jc w:val="left"/>
              <w:rPr>
                <w:sz w:val="24"/>
                <w:szCs w:val="24"/>
              </w:rPr>
            </w:pPr>
            <w:r w:rsidRPr="003A2E58">
              <w:rPr>
                <w:sz w:val="24"/>
                <w:szCs w:val="24"/>
              </w:rPr>
              <w:t>Технические характеристики</w:t>
            </w:r>
          </w:p>
        </w:tc>
        <w:tc>
          <w:tcPr>
            <w:tcW w:w="10206" w:type="dxa"/>
            <w:gridSpan w:val="5"/>
            <w:tcBorders>
              <w:top w:val="single" w:sz="6" w:space="0" w:color="auto"/>
              <w:left w:val="single" w:sz="6" w:space="0" w:color="auto"/>
              <w:bottom w:val="single" w:sz="6" w:space="0" w:color="auto"/>
              <w:right w:val="single" w:sz="6" w:space="0" w:color="auto"/>
            </w:tcBorders>
            <w:vAlign w:val="center"/>
          </w:tcPr>
          <w:p w:rsidR="004B4E52" w:rsidRDefault="00377D52" w:rsidP="00087F97">
            <w:pPr>
              <w:rPr>
                <w:lang w:val="en-US"/>
              </w:rPr>
            </w:pPr>
            <w:r w:rsidRPr="003A2E58">
              <w:t xml:space="preserve">Диагональ монитора: </w:t>
            </w:r>
            <w:r w:rsidRPr="004B4E52">
              <w:t>23.8”</w:t>
            </w:r>
            <w:r w:rsidRPr="003A2E58">
              <w:rPr>
                <w:highlight w:val="yellow"/>
              </w:rPr>
              <w:t xml:space="preserve"> </w:t>
            </w:r>
          </w:p>
          <w:p w:rsidR="004B4E52" w:rsidRDefault="00377D52" w:rsidP="00087F97">
            <w:pPr>
              <w:rPr>
                <w:lang w:val="en-US"/>
              </w:rPr>
            </w:pPr>
            <w:r w:rsidRPr="003A2E58">
              <w:t>Процессор: Количество ядер</w:t>
            </w:r>
            <w:r w:rsidR="004B4E52">
              <w:rPr>
                <w:lang w:val="en-US"/>
              </w:rPr>
              <w:t xml:space="preserve"> 6</w:t>
            </w:r>
            <w:r w:rsidRPr="003A2E58">
              <w:t xml:space="preserve">; количество потоков </w:t>
            </w:r>
            <w:r w:rsidR="004B4E52">
              <w:rPr>
                <w:lang w:val="en-US"/>
              </w:rPr>
              <w:t>12</w:t>
            </w:r>
            <w:r w:rsidRPr="003A2E58">
              <w:t xml:space="preserve">; тактовая частота </w:t>
            </w:r>
            <w:r w:rsidRPr="004B4E52">
              <w:t>3.</w:t>
            </w:r>
            <w:r w:rsidR="004B4E52" w:rsidRPr="004B4E52">
              <w:rPr>
                <w:lang w:val="en-US"/>
              </w:rPr>
              <w:t>4</w:t>
            </w:r>
            <w:r w:rsidRPr="004B4E52">
              <w:t xml:space="preserve"> GHz</w:t>
            </w:r>
            <w:r w:rsidRPr="003A2E58">
              <w:t>;</w:t>
            </w:r>
          </w:p>
          <w:p w:rsidR="004B4E52" w:rsidRDefault="00377D52" w:rsidP="00087F97">
            <w:pPr>
              <w:rPr>
                <w:lang w:val="en-US"/>
              </w:rPr>
            </w:pPr>
            <w:r w:rsidRPr="003A2E58">
              <w:t>Кэш-</w:t>
            </w:r>
            <w:r w:rsidRPr="004B4E52">
              <w:t>память 12Mb</w:t>
            </w:r>
            <w:r w:rsidRPr="003A2E58">
              <w:t>;</w:t>
            </w:r>
            <w:r w:rsidR="004B4E52">
              <w:rPr>
                <w:lang w:val="en-US"/>
              </w:rPr>
              <w:t xml:space="preserve"> </w:t>
            </w:r>
            <w:r w:rsidRPr="003A2E58">
              <w:t xml:space="preserve">технология </w:t>
            </w:r>
            <w:r w:rsidRPr="004B4E52">
              <w:t>1</w:t>
            </w:r>
            <w:r w:rsidR="004B4E52">
              <w:rPr>
                <w:lang w:val="en-US"/>
              </w:rPr>
              <w:t>4</w:t>
            </w:r>
            <w:r w:rsidRPr="004B4E52">
              <w:t>nm</w:t>
            </w:r>
            <w:r w:rsidRPr="003A2E58">
              <w:t xml:space="preserve">; потребляемая мощность </w:t>
            </w:r>
            <w:r w:rsidRPr="004B4E52">
              <w:t>9</w:t>
            </w:r>
            <w:r w:rsidR="004B4E52" w:rsidRPr="004B4E52">
              <w:rPr>
                <w:lang w:val="en-US"/>
              </w:rPr>
              <w:t>0</w:t>
            </w:r>
            <w:r w:rsidRPr="004B4E52">
              <w:t>W</w:t>
            </w:r>
            <w:r w:rsidR="004B4E52">
              <w:t>; встроенное графическое ядро</w:t>
            </w:r>
            <w:r w:rsidR="008E17FF">
              <w:t xml:space="preserve">: </w:t>
            </w:r>
            <w:r w:rsidR="008E17FF" w:rsidRPr="008E17FF">
              <w:t>базовая частота не менее 350 MHz не более 400MHz; объем видеопамяти не менее 64Gb не более 72GB.</w:t>
            </w:r>
            <w:r w:rsidR="008E17FF">
              <w:t xml:space="preserve"> </w:t>
            </w:r>
            <w:r w:rsidRPr="003A2E58">
              <w:t xml:space="preserve"> </w:t>
            </w:r>
          </w:p>
          <w:p w:rsidR="00377D52" w:rsidRPr="003A2E58" w:rsidRDefault="00377D52" w:rsidP="00087F97">
            <w:r w:rsidRPr="003A2E58">
              <w:t xml:space="preserve">Оперативная память: </w:t>
            </w:r>
            <w:r w:rsidRPr="004B4E52">
              <w:t>16GB DDR4</w:t>
            </w:r>
            <w:r w:rsidRPr="003A2E58">
              <w:t xml:space="preserve">; частота </w:t>
            </w:r>
            <w:r w:rsidRPr="004B4E52">
              <w:t>2666MHz</w:t>
            </w:r>
            <w:r w:rsidR="004B4E52">
              <w:rPr>
                <w:lang w:val="en-US"/>
              </w:rPr>
              <w:t xml:space="preserve"> </w:t>
            </w:r>
            <w:r w:rsidRPr="003A2E58">
              <w:t>SoDIMM.</w:t>
            </w:r>
          </w:p>
          <w:p w:rsidR="00377D52" w:rsidRPr="003A2E58" w:rsidRDefault="00377D52" w:rsidP="00087F97">
            <w:r w:rsidRPr="003A2E58">
              <w:t xml:space="preserve">Дисковая система: 1 диск </w:t>
            </w:r>
            <w:r w:rsidRPr="004B4E52">
              <w:t>–</w:t>
            </w:r>
            <w:r w:rsidR="004B4E52" w:rsidRPr="004B4E52">
              <w:rPr>
                <w:lang w:val="en-US"/>
              </w:rPr>
              <w:t xml:space="preserve"> </w:t>
            </w:r>
            <w:r w:rsidRPr="004B4E52">
              <w:t xml:space="preserve"> 512 GB </w:t>
            </w:r>
            <w:r w:rsidRPr="003A2E58">
              <w:t>Solid State Drive;</w:t>
            </w:r>
          </w:p>
          <w:p w:rsidR="00377D52" w:rsidRPr="003A2E58" w:rsidRDefault="00377D52" w:rsidP="00087F97">
            <w:r w:rsidRPr="003A2E58">
              <w:t xml:space="preserve">Встроенные Web-камера и микрофон; динамики  </w:t>
            </w:r>
            <w:r w:rsidRPr="004B4E52">
              <w:t>2 x 3W</w:t>
            </w:r>
            <w:r w:rsidRPr="003A2E58">
              <w:t xml:space="preserve">; USB клавиатура и мышь; </w:t>
            </w:r>
            <w:r w:rsidRPr="004B4E52">
              <w:t>Ethernet 1000 MB/sec;</w:t>
            </w:r>
          </w:p>
          <w:p w:rsidR="00377D52" w:rsidRPr="003A2E58" w:rsidRDefault="00377D52" w:rsidP="00087F97">
            <w:r w:rsidRPr="003A2E58">
              <w:t xml:space="preserve">Операционная система – версия </w:t>
            </w:r>
            <w:r w:rsidRPr="004B4E52">
              <w:t>Windows 10 Pro 64 Russian</w:t>
            </w:r>
            <w:r w:rsidRPr="003A2E58">
              <w:t xml:space="preserve"> </w:t>
            </w:r>
          </w:p>
          <w:p w:rsidR="00377D52" w:rsidRPr="006E7DE4" w:rsidRDefault="00377D52" w:rsidP="006E7DE4">
            <w:r w:rsidRPr="003A2E58">
              <w:t>Гарантия –</w:t>
            </w:r>
            <w:r w:rsidR="00BB77CD">
              <w:t xml:space="preserve"> </w:t>
            </w:r>
            <w:r w:rsidRPr="006E7DE4">
              <w:t xml:space="preserve">3 </w:t>
            </w:r>
            <w:r w:rsidR="006E7DE4" w:rsidRPr="006E7DE4">
              <w:t>года.</w:t>
            </w:r>
          </w:p>
        </w:tc>
      </w:tr>
      <w:tr w:rsidR="00377D52" w:rsidRPr="003A2E58" w:rsidTr="00087F97">
        <w:tc>
          <w:tcPr>
            <w:tcW w:w="56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2</w:t>
            </w:r>
          </w:p>
        </w:tc>
        <w:tc>
          <w:tcPr>
            <w:tcW w:w="481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pStyle w:val="1CStyle13"/>
              <w:spacing w:after="0" w:line="240" w:lineRule="auto"/>
              <w:jc w:val="left"/>
              <w:rPr>
                <w:sz w:val="24"/>
                <w:szCs w:val="24"/>
              </w:rPr>
            </w:pPr>
            <w:r w:rsidRPr="003A2E58">
              <w:rPr>
                <w:sz w:val="24"/>
                <w:szCs w:val="24"/>
              </w:rPr>
              <w:t>Ноутбук Dell G7-7790</w:t>
            </w:r>
          </w:p>
        </w:tc>
        <w:tc>
          <w:tcPr>
            <w:tcW w:w="850"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шт</w:t>
            </w:r>
          </w:p>
        </w:tc>
        <w:tc>
          <w:tcPr>
            <w:tcW w:w="851"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1</w:t>
            </w:r>
          </w:p>
        </w:tc>
        <w:tc>
          <w:tcPr>
            <w:tcW w:w="992"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rPr>
                <w:highlight w:val="yellow"/>
              </w:rPr>
            </w:pPr>
            <w:r w:rsidRPr="003A2E58">
              <w:t>Да</w:t>
            </w:r>
          </w:p>
        </w:tc>
        <w:tc>
          <w:tcPr>
            <w:tcW w:w="3827"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Акционерное общество "Челябинскгоргаз"</w:t>
            </w:r>
          </w:p>
        </w:tc>
        <w:tc>
          <w:tcPr>
            <w:tcW w:w="3686"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454087, г. Челябинск, ул. Рылеева, д. 8</w:t>
            </w:r>
          </w:p>
        </w:tc>
      </w:tr>
      <w:tr w:rsidR="00377D52" w:rsidRPr="003A2E58" w:rsidTr="00087F97">
        <w:tc>
          <w:tcPr>
            <w:tcW w:w="5386" w:type="dxa"/>
            <w:gridSpan w:val="2"/>
            <w:tcBorders>
              <w:top w:val="single" w:sz="6" w:space="0" w:color="auto"/>
              <w:left w:val="single" w:sz="6" w:space="0" w:color="auto"/>
              <w:bottom w:val="single" w:sz="6" w:space="0" w:color="auto"/>
              <w:right w:val="single" w:sz="6" w:space="0" w:color="auto"/>
            </w:tcBorders>
            <w:vAlign w:val="center"/>
          </w:tcPr>
          <w:p w:rsidR="00377D52" w:rsidRPr="003A2E58" w:rsidRDefault="00B64D52" w:rsidP="00087F97">
            <w:pPr>
              <w:pStyle w:val="1CStyle13"/>
              <w:spacing w:after="0" w:line="240" w:lineRule="auto"/>
              <w:jc w:val="left"/>
              <w:rPr>
                <w:sz w:val="24"/>
                <w:szCs w:val="24"/>
              </w:rPr>
            </w:pPr>
            <w:r w:rsidRPr="003A2E58">
              <w:rPr>
                <w:sz w:val="24"/>
                <w:szCs w:val="24"/>
              </w:rPr>
              <w:t>Технические характеристики</w:t>
            </w:r>
          </w:p>
        </w:tc>
        <w:tc>
          <w:tcPr>
            <w:tcW w:w="10206" w:type="dxa"/>
            <w:gridSpan w:val="5"/>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 xml:space="preserve">Диагональ монитора: </w:t>
            </w:r>
            <w:r w:rsidRPr="0026707A">
              <w:t>17</w:t>
            </w:r>
            <w:r w:rsidR="0026707A" w:rsidRPr="0026707A">
              <w:t>,3”</w:t>
            </w:r>
          </w:p>
          <w:p w:rsidR="00377D52" w:rsidRPr="003A2E58" w:rsidRDefault="00377D52" w:rsidP="00087F97">
            <w:r w:rsidRPr="003A2E58">
              <w:t xml:space="preserve">Процессор: Количество ядер </w:t>
            </w:r>
            <w:r w:rsidR="0026707A">
              <w:t>4</w:t>
            </w:r>
            <w:r w:rsidRPr="003A2E58">
              <w:t xml:space="preserve">; количество потоков </w:t>
            </w:r>
            <w:r w:rsidR="0026707A">
              <w:t>8</w:t>
            </w:r>
            <w:r w:rsidRPr="003A2E58">
              <w:t xml:space="preserve">; тактовая частота </w:t>
            </w:r>
            <w:r w:rsidRPr="00727074">
              <w:t>2.4 GHz;</w:t>
            </w:r>
            <w:r w:rsidR="00727074">
              <w:t xml:space="preserve"> </w:t>
            </w:r>
            <w:r w:rsidRPr="003A2E58">
              <w:t>Кэш-</w:t>
            </w:r>
            <w:r w:rsidRPr="00727074">
              <w:t>память 8Mb</w:t>
            </w:r>
            <w:r w:rsidRPr="003A2E58">
              <w:t>;</w:t>
            </w:r>
            <w:r w:rsidR="00727074">
              <w:t xml:space="preserve"> </w:t>
            </w:r>
            <w:r w:rsidRPr="003A2E58">
              <w:t xml:space="preserve">технология </w:t>
            </w:r>
            <w:r w:rsidRPr="00727074">
              <w:t>1</w:t>
            </w:r>
            <w:r w:rsidR="00727074">
              <w:t>4</w:t>
            </w:r>
            <w:r w:rsidRPr="00727074">
              <w:t>nm</w:t>
            </w:r>
            <w:r w:rsidRPr="003A2E58">
              <w:t xml:space="preserve">; потребляемая </w:t>
            </w:r>
            <w:r w:rsidRPr="00727074">
              <w:t>мощность 45W</w:t>
            </w:r>
            <w:r w:rsidRPr="003A2E58">
              <w:t xml:space="preserve">; </w:t>
            </w:r>
            <w:r w:rsidR="008E17FF" w:rsidRPr="008E17FF">
              <w:t>встроенное графическое ядро: базовая частота не менее 350 MHz не более 400MHz; объем видеопамяти не менее 64Gb не более 72GB</w:t>
            </w:r>
            <w:r w:rsidR="008E17FF">
              <w:t>.</w:t>
            </w:r>
          </w:p>
          <w:p w:rsidR="00377D52" w:rsidRPr="003A2E58" w:rsidRDefault="00377D52" w:rsidP="00087F97">
            <w:r w:rsidRPr="003A2E58">
              <w:t xml:space="preserve">Оперативная память: </w:t>
            </w:r>
            <w:r w:rsidRPr="00727074">
              <w:t>8GB DDR4</w:t>
            </w:r>
            <w:r w:rsidRPr="003A2E58">
              <w:t xml:space="preserve">; </w:t>
            </w:r>
            <w:r w:rsidRPr="00727074">
              <w:t xml:space="preserve">частота 2666MHz </w:t>
            </w:r>
            <w:r w:rsidRPr="003A2E58">
              <w:t>SoDIMM.</w:t>
            </w:r>
          </w:p>
          <w:p w:rsidR="00377D52" w:rsidRPr="003A2E58" w:rsidRDefault="00377D52" w:rsidP="00087F97">
            <w:r w:rsidRPr="003A2E58">
              <w:t>Дисковая система: 1 диск –</w:t>
            </w:r>
            <w:r w:rsidR="00727074">
              <w:t xml:space="preserve"> </w:t>
            </w:r>
            <w:r w:rsidRPr="00727074">
              <w:t xml:space="preserve">256 GB </w:t>
            </w:r>
            <w:r w:rsidRPr="003A2E58">
              <w:t>Solid State Drive M.2 Pcie;</w:t>
            </w:r>
          </w:p>
          <w:p w:rsidR="00377D52" w:rsidRPr="003A2E58" w:rsidRDefault="00377D52" w:rsidP="00087F97">
            <w:r w:rsidRPr="003A2E58">
              <w:t xml:space="preserve">2 диск - 2.5" </w:t>
            </w:r>
            <w:r w:rsidRPr="00727074">
              <w:t>1ТВ</w:t>
            </w:r>
            <w:r w:rsidRPr="003A2E58">
              <w:t xml:space="preserve"> SATA3 Hard Drive 7200 RPM </w:t>
            </w:r>
          </w:p>
          <w:p w:rsidR="00377D52" w:rsidRPr="003A2E58" w:rsidRDefault="00377D52" w:rsidP="00087F97">
            <w:r w:rsidRPr="003A2E58">
              <w:t xml:space="preserve">Встроенные Web-камера и микрофон; динамики  </w:t>
            </w:r>
            <w:r w:rsidR="00727074">
              <w:t>2</w:t>
            </w:r>
            <w:r w:rsidRPr="003A2E58">
              <w:t xml:space="preserve">, Wi-Fi, BT; Ethernet </w:t>
            </w:r>
            <w:r w:rsidRPr="00727074">
              <w:t>1000 MB/sec</w:t>
            </w:r>
            <w:r w:rsidRPr="003A2E58">
              <w:t>;</w:t>
            </w:r>
          </w:p>
          <w:p w:rsidR="00377D52" w:rsidRPr="003A2E58" w:rsidRDefault="00377D52" w:rsidP="00087F97">
            <w:r w:rsidRPr="003A2E58">
              <w:t xml:space="preserve">Операционная система – версия </w:t>
            </w:r>
            <w:r w:rsidRPr="00BB77CD">
              <w:t>Windows 10 Pro 64 Russian</w:t>
            </w:r>
            <w:r w:rsidRPr="003A2E58">
              <w:t xml:space="preserve"> </w:t>
            </w:r>
          </w:p>
          <w:p w:rsidR="00377D52" w:rsidRPr="003A2E58" w:rsidRDefault="00377D52" w:rsidP="00BB77CD">
            <w:r w:rsidRPr="003A2E58">
              <w:t xml:space="preserve">Гарантия – </w:t>
            </w:r>
            <w:r w:rsidR="00BB77CD">
              <w:t>3 года</w:t>
            </w:r>
          </w:p>
        </w:tc>
      </w:tr>
      <w:tr w:rsidR="00377D52" w:rsidRPr="003A2E58" w:rsidTr="00087F97">
        <w:tc>
          <w:tcPr>
            <w:tcW w:w="56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rPr>
                <w:highlight w:val="yellow"/>
              </w:rPr>
            </w:pPr>
            <w:r w:rsidRPr="003A2E58">
              <w:t>3</w:t>
            </w:r>
          </w:p>
        </w:tc>
        <w:tc>
          <w:tcPr>
            <w:tcW w:w="4818"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pStyle w:val="1CStyle13"/>
              <w:spacing w:after="0" w:line="240" w:lineRule="auto"/>
              <w:jc w:val="left"/>
              <w:rPr>
                <w:sz w:val="24"/>
                <w:szCs w:val="24"/>
                <w:highlight w:val="yellow"/>
              </w:rPr>
            </w:pPr>
            <w:r w:rsidRPr="003A2E58">
              <w:rPr>
                <w:sz w:val="24"/>
                <w:szCs w:val="24"/>
              </w:rPr>
              <w:t>Система резервного копирования</w:t>
            </w:r>
          </w:p>
        </w:tc>
        <w:tc>
          <w:tcPr>
            <w:tcW w:w="850"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шт</w:t>
            </w:r>
          </w:p>
        </w:tc>
        <w:tc>
          <w:tcPr>
            <w:tcW w:w="851"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1</w:t>
            </w:r>
          </w:p>
        </w:tc>
        <w:tc>
          <w:tcPr>
            <w:tcW w:w="992"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Да</w:t>
            </w:r>
          </w:p>
        </w:tc>
        <w:tc>
          <w:tcPr>
            <w:tcW w:w="3827"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Акционерное общество "Челябинскгоргаз"</w:t>
            </w:r>
          </w:p>
        </w:tc>
        <w:tc>
          <w:tcPr>
            <w:tcW w:w="3686" w:type="dxa"/>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454087, г. Челябинск, ул. Рылеева, д. 8</w:t>
            </w:r>
          </w:p>
        </w:tc>
      </w:tr>
      <w:tr w:rsidR="00377D52" w:rsidRPr="003A2E58" w:rsidTr="00087F97">
        <w:tc>
          <w:tcPr>
            <w:tcW w:w="5386" w:type="dxa"/>
            <w:gridSpan w:val="2"/>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pPr>
              <w:pStyle w:val="1CStyle13"/>
              <w:spacing w:after="0" w:line="240" w:lineRule="auto"/>
              <w:jc w:val="left"/>
              <w:rPr>
                <w:sz w:val="24"/>
                <w:szCs w:val="24"/>
              </w:rPr>
            </w:pPr>
            <w:r w:rsidRPr="003A2E58">
              <w:rPr>
                <w:sz w:val="24"/>
                <w:szCs w:val="24"/>
              </w:rPr>
              <w:lastRenderedPageBreak/>
              <w:t>Технические</w:t>
            </w:r>
            <w:r w:rsidR="00B64D52" w:rsidRPr="003A2E58">
              <w:rPr>
                <w:sz w:val="24"/>
                <w:szCs w:val="24"/>
              </w:rPr>
              <w:t xml:space="preserve"> характеристики</w:t>
            </w:r>
          </w:p>
        </w:tc>
        <w:tc>
          <w:tcPr>
            <w:tcW w:w="10206" w:type="dxa"/>
            <w:gridSpan w:val="5"/>
            <w:tcBorders>
              <w:top w:val="single" w:sz="6" w:space="0" w:color="auto"/>
              <w:left w:val="single" w:sz="6" w:space="0" w:color="auto"/>
              <w:bottom w:val="single" w:sz="6" w:space="0" w:color="auto"/>
              <w:right w:val="single" w:sz="6" w:space="0" w:color="auto"/>
            </w:tcBorders>
            <w:vAlign w:val="center"/>
          </w:tcPr>
          <w:p w:rsidR="00377D52" w:rsidRPr="003A2E58" w:rsidRDefault="00377D52" w:rsidP="00087F97">
            <w:r w:rsidRPr="003A2E58">
              <w:t xml:space="preserve">Хранилище данных SMB QNAP TS-1283XU-RP-E2124-8G 12-Bay NAS </w:t>
            </w:r>
          </w:p>
          <w:p w:rsidR="00377D52" w:rsidRPr="003A2E58" w:rsidRDefault="00377D52" w:rsidP="00087F97">
            <w:r w:rsidRPr="003A2E58">
              <w:t xml:space="preserve">(12x 2.573.5" SATA HDD/SSD), Intel Xeon E-2124 4-core 3.3 GHz (up to 4.3 GHz), 8GB DDR4 ECC RAM (2 x 4GB) up to 64 GB ( 4 x 16 GB), 4x GbE LAN, 2 x 10GbE SFP+, rackmount 2U, 2xPSU. W/o rail kit RAIL-B02). </w:t>
            </w:r>
          </w:p>
          <w:p w:rsidR="00377D52" w:rsidRPr="003A2E58" w:rsidRDefault="00377D52" w:rsidP="00087F97">
            <w:pPr>
              <w:rPr>
                <w:highlight w:val="yellow"/>
              </w:rPr>
            </w:pPr>
            <w:r w:rsidRPr="003A2E58">
              <w:t>Дисковая система: 12 дисков по 4TB SATA3 Hard Drive 7200 RPM 128 МВ buffer</w:t>
            </w:r>
          </w:p>
        </w:tc>
      </w:tr>
    </w:tbl>
    <w:p w:rsidR="001E2839" w:rsidRDefault="00377D52" w:rsidP="00377D52">
      <w:pPr>
        <w:tabs>
          <w:tab w:val="left" w:pos="270"/>
          <w:tab w:val="left" w:pos="2880"/>
        </w:tabs>
        <w:rPr>
          <w:b/>
          <w:i/>
        </w:rPr>
      </w:pPr>
      <w:r>
        <w:rPr>
          <w:b/>
          <w:i/>
        </w:rPr>
        <w:tab/>
      </w:r>
    </w:p>
    <w:p w:rsidR="001E2839" w:rsidRDefault="001E2839" w:rsidP="00C00D63">
      <w:pPr>
        <w:tabs>
          <w:tab w:val="left" w:pos="2880"/>
        </w:tabs>
        <w:jc w:val="right"/>
        <w:rPr>
          <w:b/>
          <w:i/>
        </w:rPr>
      </w:pPr>
    </w:p>
    <w:p w:rsidR="001E2839" w:rsidRDefault="001E2839" w:rsidP="00C00D63">
      <w:pPr>
        <w:tabs>
          <w:tab w:val="left" w:pos="2880"/>
        </w:tabs>
        <w:jc w:val="right"/>
        <w:rPr>
          <w:b/>
          <w:i/>
        </w:rPr>
      </w:pP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1E2839" w:rsidRPr="00F97430" w:rsidTr="00616EDA">
        <w:trPr>
          <w:trHeight w:val="166"/>
        </w:trPr>
        <w:tc>
          <w:tcPr>
            <w:tcW w:w="7850" w:type="dxa"/>
            <w:tcBorders>
              <w:top w:val="single" w:sz="4" w:space="0" w:color="auto"/>
              <w:left w:val="single" w:sz="4" w:space="0" w:color="auto"/>
              <w:bottom w:val="single" w:sz="4" w:space="0" w:color="auto"/>
              <w:right w:val="single" w:sz="4" w:space="0" w:color="auto"/>
            </w:tcBorders>
            <w:hideMark/>
          </w:tcPr>
          <w:p w:rsidR="001E2839" w:rsidRPr="00A874D1" w:rsidRDefault="001E2839" w:rsidP="0002225C">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1E2839" w:rsidRPr="00A874D1" w:rsidRDefault="001E2839" w:rsidP="0002225C">
            <w:pPr>
              <w:rPr>
                <w:b/>
              </w:rPr>
            </w:pPr>
            <w:r w:rsidRPr="00A874D1">
              <w:rPr>
                <w:b/>
              </w:rPr>
              <w:t>ПОКУПАТЕЛЬ:</w:t>
            </w:r>
          </w:p>
        </w:tc>
      </w:tr>
      <w:tr w:rsidR="001E2839" w:rsidRPr="006C6691" w:rsidTr="00616EDA">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4B23C1" w:rsidRDefault="001E2839" w:rsidP="0002225C">
            <w:r w:rsidRPr="006C6691">
              <w:rPr>
                <w:i/>
              </w:rPr>
              <w:t>________________</w:t>
            </w:r>
            <w:r w:rsidR="004B23C1">
              <w:t xml:space="preserve"> </w:t>
            </w:r>
            <w:r w:rsidR="004B23C1" w:rsidRPr="004B23C1">
              <w:rPr>
                <w:i/>
              </w:rPr>
              <w:t>Генеральный директор</w:t>
            </w:r>
            <w:r w:rsidR="004B23C1">
              <w:rPr>
                <w:i/>
              </w:rPr>
              <w:t xml:space="preserve"> </w:t>
            </w:r>
            <w:r w:rsidR="004B23C1" w:rsidRPr="004B23C1">
              <w:rPr>
                <w:i/>
              </w:rPr>
              <w:t>Никодимов Е.А.</w:t>
            </w:r>
            <w:r w:rsidRPr="006C6691">
              <w:t xml:space="preserve">        </w:t>
            </w:r>
            <w:r>
              <w:t xml:space="preserve">     </w:t>
            </w:r>
          </w:p>
          <w:p w:rsidR="001E2839" w:rsidRPr="006C6691" w:rsidRDefault="001E2839" w:rsidP="0002225C">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1E2839" w:rsidRPr="006C6691" w:rsidRDefault="001E2839" w:rsidP="0002225C">
            <w:pPr>
              <w:rPr>
                <w:i/>
              </w:rPr>
            </w:pPr>
            <w:r w:rsidRPr="006C6691">
              <w:rPr>
                <w:i/>
              </w:rPr>
              <w:t>_________</w:t>
            </w:r>
            <w:r w:rsidR="009C5968">
              <w:rPr>
                <w:i/>
              </w:rPr>
              <w:t>_________________ Генеральный директор Серадский В.Г.</w:t>
            </w:r>
          </w:p>
          <w:p w:rsidR="001E2839" w:rsidRPr="006C6691" w:rsidRDefault="001E2839" w:rsidP="0002225C">
            <w:r w:rsidRPr="006C6691">
              <w:t xml:space="preserve">            </w:t>
            </w:r>
            <w:r>
              <w:t xml:space="preserve"> </w:t>
            </w:r>
            <w:r w:rsidRPr="006C6691">
              <w:t>М.П.</w:t>
            </w:r>
          </w:p>
        </w:tc>
      </w:tr>
    </w:tbl>
    <w:p w:rsidR="001E2839" w:rsidRPr="00FE28C6" w:rsidRDefault="001E2839" w:rsidP="001E2839">
      <w:pPr>
        <w:tabs>
          <w:tab w:val="left" w:pos="2880"/>
        </w:tabs>
      </w:pPr>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D98" w:rsidRDefault="00876D98" w:rsidP="00861BF6">
      <w:r>
        <w:separator/>
      </w:r>
    </w:p>
  </w:endnote>
  <w:endnote w:type="continuationSeparator" w:id="0">
    <w:p w:rsidR="00876D98" w:rsidRDefault="00876D98"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BF6" w:rsidRDefault="009F1D6B" w:rsidP="00F02DD9">
    <w:pPr>
      <w:pStyle w:val="ad"/>
      <w:jc w:val="right"/>
    </w:pPr>
    <w:r>
      <w:fldChar w:fldCharType="begin"/>
    </w:r>
    <w:r>
      <w:instrText xml:space="preserve"> PAGE   \* MERGEFORMAT </w:instrText>
    </w:r>
    <w:r>
      <w:fldChar w:fldCharType="separate"/>
    </w:r>
    <w:r w:rsidR="00652211">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D98" w:rsidRDefault="00876D98" w:rsidP="00861BF6">
      <w:r>
        <w:separator/>
      </w:r>
    </w:p>
  </w:footnote>
  <w:footnote w:type="continuationSeparator" w:id="0">
    <w:p w:rsidR="00876D98" w:rsidRDefault="00876D98"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72B"/>
    <w:rsid w:val="00001785"/>
    <w:rsid w:val="000019B5"/>
    <w:rsid w:val="00005551"/>
    <w:rsid w:val="00013958"/>
    <w:rsid w:val="0001467F"/>
    <w:rsid w:val="00014942"/>
    <w:rsid w:val="00015809"/>
    <w:rsid w:val="00015A69"/>
    <w:rsid w:val="0002225C"/>
    <w:rsid w:val="00035AD5"/>
    <w:rsid w:val="000363A7"/>
    <w:rsid w:val="00051D24"/>
    <w:rsid w:val="000562FA"/>
    <w:rsid w:val="00057194"/>
    <w:rsid w:val="00063C62"/>
    <w:rsid w:val="000847FD"/>
    <w:rsid w:val="00084A05"/>
    <w:rsid w:val="00087F97"/>
    <w:rsid w:val="000A0276"/>
    <w:rsid w:val="000A607D"/>
    <w:rsid w:val="000A6559"/>
    <w:rsid w:val="000B463D"/>
    <w:rsid w:val="000B6B9B"/>
    <w:rsid w:val="000C73E5"/>
    <w:rsid w:val="000D6635"/>
    <w:rsid w:val="000E009F"/>
    <w:rsid w:val="000E6065"/>
    <w:rsid w:val="000E6A93"/>
    <w:rsid w:val="000F33B5"/>
    <w:rsid w:val="000F6AF8"/>
    <w:rsid w:val="001001F7"/>
    <w:rsid w:val="00105A8E"/>
    <w:rsid w:val="00106E00"/>
    <w:rsid w:val="001138CF"/>
    <w:rsid w:val="00125F14"/>
    <w:rsid w:val="0013016F"/>
    <w:rsid w:val="001320FA"/>
    <w:rsid w:val="00133C82"/>
    <w:rsid w:val="001364D0"/>
    <w:rsid w:val="0014181A"/>
    <w:rsid w:val="00147251"/>
    <w:rsid w:val="00151272"/>
    <w:rsid w:val="001562E7"/>
    <w:rsid w:val="00162650"/>
    <w:rsid w:val="00171CC2"/>
    <w:rsid w:val="00187901"/>
    <w:rsid w:val="00192DE1"/>
    <w:rsid w:val="001A2CE8"/>
    <w:rsid w:val="001B0734"/>
    <w:rsid w:val="001B7C59"/>
    <w:rsid w:val="001C18CB"/>
    <w:rsid w:val="001C2E58"/>
    <w:rsid w:val="001C6E6F"/>
    <w:rsid w:val="001D015A"/>
    <w:rsid w:val="001D1E7A"/>
    <w:rsid w:val="001E2839"/>
    <w:rsid w:val="001E4E54"/>
    <w:rsid w:val="001E6F23"/>
    <w:rsid w:val="001F2887"/>
    <w:rsid w:val="001F4B76"/>
    <w:rsid w:val="00203D02"/>
    <w:rsid w:val="00206648"/>
    <w:rsid w:val="0021618F"/>
    <w:rsid w:val="002208DC"/>
    <w:rsid w:val="002365A3"/>
    <w:rsid w:val="00240A6B"/>
    <w:rsid w:val="002416D8"/>
    <w:rsid w:val="002423F6"/>
    <w:rsid w:val="0025211F"/>
    <w:rsid w:val="00252C5A"/>
    <w:rsid w:val="00264244"/>
    <w:rsid w:val="0026435C"/>
    <w:rsid w:val="00264F93"/>
    <w:rsid w:val="0026508A"/>
    <w:rsid w:val="00266696"/>
    <w:rsid w:val="0026707A"/>
    <w:rsid w:val="00267F94"/>
    <w:rsid w:val="002820A4"/>
    <w:rsid w:val="00287868"/>
    <w:rsid w:val="00296D07"/>
    <w:rsid w:val="002B1018"/>
    <w:rsid w:val="002B48C2"/>
    <w:rsid w:val="002C079C"/>
    <w:rsid w:val="002C4962"/>
    <w:rsid w:val="002C5149"/>
    <w:rsid w:val="002C5488"/>
    <w:rsid w:val="002C658B"/>
    <w:rsid w:val="002C7EB1"/>
    <w:rsid w:val="002D1BFA"/>
    <w:rsid w:val="002E424E"/>
    <w:rsid w:val="002F3DAF"/>
    <w:rsid w:val="002F6695"/>
    <w:rsid w:val="00302A19"/>
    <w:rsid w:val="0030629F"/>
    <w:rsid w:val="003073AC"/>
    <w:rsid w:val="00311F65"/>
    <w:rsid w:val="00324718"/>
    <w:rsid w:val="00333951"/>
    <w:rsid w:val="00343F24"/>
    <w:rsid w:val="003455D5"/>
    <w:rsid w:val="00347C31"/>
    <w:rsid w:val="00350015"/>
    <w:rsid w:val="00353837"/>
    <w:rsid w:val="0035614E"/>
    <w:rsid w:val="003577EE"/>
    <w:rsid w:val="00377D52"/>
    <w:rsid w:val="003A2E58"/>
    <w:rsid w:val="003E03B7"/>
    <w:rsid w:val="003E64D9"/>
    <w:rsid w:val="003F5AA7"/>
    <w:rsid w:val="003F7051"/>
    <w:rsid w:val="00405733"/>
    <w:rsid w:val="0040693D"/>
    <w:rsid w:val="00411026"/>
    <w:rsid w:val="00411C96"/>
    <w:rsid w:val="0041298D"/>
    <w:rsid w:val="00424ABA"/>
    <w:rsid w:val="004266D3"/>
    <w:rsid w:val="00433FA5"/>
    <w:rsid w:val="00446BD6"/>
    <w:rsid w:val="004533FF"/>
    <w:rsid w:val="0046635F"/>
    <w:rsid w:val="00471BB3"/>
    <w:rsid w:val="00472536"/>
    <w:rsid w:val="0048399C"/>
    <w:rsid w:val="00490F77"/>
    <w:rsid w:val="00491F1B"/>
    <w:rsid w:val="004A1CD0"/>
    <w:rsid w:val="004A361D"/>
    <w:rsid w:val="004A79D3"/>
    <w:rsid w:val="004A7C37"/>
    <w:rsid w:val="004B23C1"/>
    <w:rsid w:val="004B4E52"/>
    <w:rsid w:val="004C3C66"/>
    <w:rsid w:val="004C5AB0"/>
    <w:rsid w:val="004C70B8"/>
    <w:rsid w:val="004C70F8"/>
    <w:rsid w:val="004D0342"/>
    <w:rsid w:val="004D06BA"/>
    <w:rsid w:val="004D4BC4"/>
    <w:rsid w:val="004F2B6B"/>
    <w:rsid w:val="004F6854"/>
    <w:rsid w:val="00533F76"/>
    <w:rsid w:val="00544FBD"/>
    <w:rsid w:val="00572F40"/>
    <w:rsid w:val="005808A9"/>
    <w:rsid w:val="00585522"/>
    <w:rsid w:val="00591B36"/>
    <w:rsid w:val="00596196"/>
    <w:rsid w:val="00597FE5"/>
    <w:rsid w:val="005A1E43"/>
    <w:rsid w:val="005A3EAC"/>
    <w:rsid w:val="005A3EDC"/>
    <w:rsid w:val="005B6AA1"/>
    <w:rsid w:val="005C36CD"/>
    <w:rsid w:val="005D33BD"/>
    <w:rsid w:val="005D3B9D"/>
    <w:rsid w:val="005D7736"/>
    <w:rsid w:val="005D7C6D"/>
    <w:rsid w:val="005F1E59"/>
    <w:rsid w:val="005F403A"/>
    <w:rsid w:val="006026DF"/>
    <w:rsid w:val="006027D2"/>
    <w:rsid w:val="00611785"/>
    <w:rsid w:val="006140BC"/>
    <w:rsid w:val="006163EF"/>
    <w:rsid w:val="006166F2"/>
    <w:rsid w:val="00616EDA"/>
    <w:rsid w:val="00637BAF"/>
    <w:rsid w:val="00644BFF"/>
    <w:rsid w:val="00646F8A"/>
    <w:rsid w:val="006473CC"/>
    <w:rsid w:val="00652211"/>
    <w:rsid w:val="00660E0D"/>
    <w:rsid w:val="0066149F"/>
    <w:rsid w:val="00663D85"/>
    <w:rsid w:val="00664121"/>
    <w:rsid w:val="00667744"/>
    <w:rsid w:val="00670F60"/>
    <w:rsid w:val="0067131D"/>
    <w:rsid w:val="00671A1C"/>
    <w:rsid w:val="00673AAC"/>
    <w:rsid w:val="00674730"/>
    <w:rsid w:val="00674AE6"/>
    <w:rsid w:val="00684AB1"/>
    <w:rsid w:val="006855A7"/>
    <w:rsid w:val="00686FE2"/>
    <w:rsid w:val="0069173D"/>
    <w:rsid w:val="00692AE8"/>
    <w:rsid w:val="0069672B"/>
    <w:rsid w:val="006A287A"/>
    <w:rsid w:val="006A6AC9"/>
    <w:rsid w:val="006B5B5F"/>
    <w:rsid w:val="006C6691"/>
    <w:rsid w:val="006D5D48"/>
    <w:rsid w:val="006E1DC4"/>
    <w:rsid w:val="006E7DE4"/>
    <w:rsid w:val="0070214D"/>
    <w:rsid w:val="007039C6"/>
    <w:rsid w:val="00712610"/>
    <w:rsid w:val="007142C3"/>
    <w:rsid w:val="007175F6"/>
    <w:rsid w:val="00723778"/>
    <w:rsid w:val="00724B3E"/>
    <w:rsid w:val="00727074"/>
    <w:rsid w:val="00727C3D"/>
    <w:rsid w:val="00734E15"/>
    <w:rsid w:val="00752ACC"/>
    <w:rsid w:val="0075580D"/>
    <w:rsid w:val="00762123"/>
    <w:rsid w:val="00767F4C"/>
    <w:rsid w:val="00773849"/>
    <w:rsid w:val="00775B52"/>
    <w:rsid w:val="00785C83"/>
    <w:rsid w:val="00790535"/>
    <w:rsid w:val="007953F3"/>
    <w:rsid w:val="007959E8"/>
    <w:rsid w:val="00796C04"/>
    <w:rsid w:val="007A542E"/>
    <w:rsid w:val="007B43BE"/>
    <w:rsid w:val="007C4C75"/>
    <w:rsid w:val="007C6B60"/>
    <w:rsid w:val="007C73DD"/>
    <w:rsid w:val="007D38C6"/>
    <w:rsid w:val="007E26CE"/>
    <w:rsid w:val="007E63AD"/>
    <w:rsid w:val="007F474C"/>
    <w:rsid w:val="007F5DF2"/>
    <w:rsid w:val="007F5FCD"/>
    <w:rsid w:val="007F66DA"/>
    <w:rsid w:val="00801D28"/>
    <w:rsid w:val="00820DC6"/>
    <w:rsid w:val="0082112B"/>
    <w:rsid w:val="00821D3D"/>
    <w:rsid w:val="00821FCD"/>
    <w:rsid w:val="00836B73"/>
    <w:rsid w:val="00837BC6"/>
    <w:rsid w:val="00837BEA"/>
    <w:rsid w:val="008402AF"/>
    <w:rsid w:val="00853BC6"/>
    <w:rsid w:val="00855BE3"/>
    <w:rsid w:val="00860C46"/>
    <w:rsid w:val="00861BF6"/>
    <w:rsid w:val="00871302"/>
    <w:rsid w:val="00876D98"/>
    <w:rsid w:val="008860AB"/>
    <w:rsid w:val="008870BB"/>
    <w:rsid w:val="008A5B06"/>
    <w:rsid w:val="008B0F45"/>
    <w:rsid w:val="008D4F6D"/>
    <w:rsid w:val="008D6DD1"/>
    <w:rsid w:val="008E0E71"/>
    <w:rsid w:val="008E17FF"/>
    <w:rsid w:val="008E447C"/>
    <w:rsid w:val="008F0415"/>
    <w:rsid w:val="008F3641"/>
    <w:rsid w:val="00903DAE"/>
    <w:rsid w:val="00913B51"/>
    <w:rsid w:val="00915D86"/>
    <w:rsid w:val="00930081"/>
    <w:rsid w:val="009328C8"/>
    <w:rsid w:val="00936602"/>
    <w:rsid w:val="00936E9E"/>
    <w:rsid w:val="009377B4"/>
    <w:rsid w:val="00950610"/>
    <w:rsid w:val="0096408A"/>
    <w:rsid w:val="00974CC0"/>
    <w:rsid w:val="00982174"/>
    <w:rsid w:val="009964CF"/>
    <w:rsid w:val="009979BF"/>
    <w:rsid w:val="009A018A"/>
    <w:rsid w:val="009A2CD0"/>
    <w:rsid w:val="009A711C"/>
    <w:rsid w:val="009B1339"/>
    <w:rsid w:val="009B27E9"/>
    <w:rsid w:val="009B31C6"/>
    <w:rsid w:val="009C5968"/>
    <w:rsid w:val="009D1028"/>
    <w:rsid w:val="009D1DBC"/>
    <w:rsid w:val="009F1D6B"/>
    <w:rsid w:val="009F5CB2"/>
    <w:rsid w:val="00A047B2"/>
    <w:rsid w:val="00A0774C"/>
    <w:rsid w:val="00A130B1"/>
    <w:rsid w:val="00A17363"/>
    <w:rsid w:val="00A17D07"/>
    <w:rsid w:val="00A32CB7"/>
    <w:rsid w:val="00A50449"/>
    <w:rsid w:val="00A574DE"/>
    <w:rsid w:val="00A67BC2"/>
    <w:rsid w:val="00A8069C"/>
    <w:rsid w:val="00A874D1"/>
    <w:rsid w:val="00A901C2"/>
    <w:rsid w:val="00A931F7"/>
    <w:rsid w:val="00A97D1C"/>
    <w:rsid w:val="00AB2E90"/>
    <w:rsid w:val="00AB4194"/>
    <w:rsid w:val="00AB71B3"/>
    <w:rsid w:val="00AC2F29"/>
    <w:rsid w:val="00AD17C4"/>
    <w:rsid w:val="00AD75E1"/>
    <w:rsid w:val="00AE3707"/>
    <w:rsid w:val="00AE4B89"/>
    <w:rsid w:val="00AE6B21"/>
    <w:rsid w:val="00AF1390"/>
    <w:rsid w:val="00AF2AFB"/>
    <w:rsid w:val="00AF7C5C"/>
    <w:rsid w:val="00B00F3A"/>
    <w:rsid w:val="00B025B9"/>
    <w:rsid w:val="00B07C2F"/>
    <w:rsid w:val="00B10773"/>
    <w:rsid w:val="00B12745"/>
    <w:rsid w:val="00B12864"/>
    <w:rsid w:val="00B150CD"/>
    <w:rsid w:val="00B32993"/>
    <w:rsid w:val="00B36532"/>
    <w:rsid w:val="00B36C99"/>
    <w:rsid w:val="00B3701B"/>
    <w:rsid w:val="00B40439"/>
    <w:rsid w:val="00B55E69"/>
    <w:rsid w:val="00B63828"/>
    <w:rsid w:val="00B64D52"/>
    <w:rsid w:val="00B73546"/>
    <w:rsid w:val="00B75583"/>
    <w:rsid w:val="00B76AB2"/>
    <w:rsid w:val="00B95687"/>
    <w:rsid w:val="00BA54A6"/>
    <w:rsid w:val="00BB0F1E"/>
    <w:rsid w:val="00BB4602"/>
    <w:rsid w:val="00BB77CD"/>
    <w:rsid w:val="00BC5F8A"/>
    <w:rsid w:val="00BD75FE"/>
    <w:rsid w:val="00BE0032"/>
    <w:rsid w:val="00C00D63"/>
    <w:rsid w:val="00C032F7"/>
    <w:rsid w:val="00C04FBD"/>
    <w:rsid w:val="00C07C06"/>
    <w:rsid w:val="00C15A47"/>
    <w:rsid w:val="00C17718"/>
    <w:rsid w:val="00C21B6F"/>
    <w:rsid w:val="00C23932"/>
    <w:rsid w:val="00C26074"/>
    <w:rsid w:val="00C26C57"/>
    <w:rsid w:val="00C33617"/>
    <w:rsid w:val="00C4747D"/>
    <w:rsid w:val="00C60C02"/>
    <w:rsid w:val="00C61381"/>
    <w:rsid w:val="00C7063F"/>
    <w:rsid w:val="00C710B6"/>
    <w:rsid w:val="00C71497"/>
    <w:rsid w:val="00C71C20"/>
    <w:rsid w:val="00C80AD1"/>
    <w:rsid w:val="00C8668D"/>
    <w:rsid w:val="00C91006"/>
    <w:rsid w:val="00CA54C1"/>
    <w:rsid w:val="00CA5C80"/>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50654"/>
    <w:rsid w:val="00D608BE"/>
    <w:rsid w:val="00D64043"/>
    <w:rsid w:val="00D77592"/>
    <w:rsid w:val="00D77D20"/>
    <w:rsid w:val="00D82AC0"/>
    <w:rsid w:val="00D9201B"/>
    <w:rsid w:val="00D95756"/>
    <w:rsid w:val="00DB5D41"/>
    <w:rsid w:val="00DC072D"/>
    <w:rsid w:val="00DC23A6"/>
    <w:rsid w:val="00DC246A"/>
    <w:rsid w:val="00DD7FC8"/>
    <w:rsid w:val="00DF0B41"/>
    <w:rsid w:val="00DF1B7C"/>
    <w:rsid w:val="00DF5727"/>
    <w:rsid w:val="00E012DD"/>
    <w:rsid w:val="00E06D16"/>
    <w:rsid w:val="00E12150"/>
    <w:rsid w:val="00E178AE"/>
    <w:rsid w:val="00E21D89"/>
    <w:rsid w:val="00E23384"/>
    <w:rsid w:val="00E23C83"/>
    <w:rsid w:val="00E32DB1"/>
    <w:rsid w:val="00E32F7C"/>
    <w:rsid w:val="00E40091"/>
    <w:rsid w:val="00E40BEC"/>
    <w:rsid w:val="00E41057"/>
    <w:rsid w:val="00E424D9"/>
    <w:rsid w:val="00E42C00"/>
    <w:rsid w:val="00E43E27"/>
    <w:rsid w:val="00E52630"/>
    <w:rsid w:val="00E533EB"/>
    <w:rsid w:val="00E55587"/>
    <w:rsid w:val="00E60951"/>
    <w:rsid w:val="00E60E4E"/>
    <w:rsid w:val="00E63618"/>
    <w:rsid w:val="00E71285"/>
    <w:rsid w:val="00E74B80"/>
    <w:rsid w:val="00E751B8"/>
    <w:rsid w:val="00E764BF"/>
    <w:rsid w:val="00E927CD"/>
    <w:rsid w:val="00E93B98"/>
    <w:rsid w:val="00E95136"/>
    <w:rsid w:val="00EA3A93"/>
    <w:rsid w:val="00EB2A03"/>
    <w:rsid w:val="00EB677E"/>
    <w:rsid w:val="00EC72BB"/>
    <w:rsid w:val="00ED156A"/>
    <w:rsid w:val="00EE446D"/>
    <w:rsid w:val="00EF14A0"/>
    <w:rsid w:val="00EF6D65"/>
    <w:rsid w:val="00F01DC2"/>
    <w:rsid w:val="00F02DD9"/>
    <w:rsid w:val="00F10E12"/>
    <w:rsid w:val="00F33F15"/>
    <w:rsid w:val="00F36A4C"/>
    <w:rsid w:val="00F428D5"/>
    <w:rsid w:val="00F47A91"/>
    <w:rsid w:val="00F63638"/>
    <w:rsid w:val="00F753E7"/>
    <w:rsid w:val="00F75B81"/>
    <w:rsid w:val="00F76799"/>
    <w:rsid w:val="00F92AAC"/>
    <w:rsid w:val="00F933CD"/>
    <w:rsid w:val="00F9458C"/>
    <w:rsid w:val="00F97430"/>
    <w:rsid w:val="00FA15C6"/>
    <w:rsid w:val="00FA4106"/>
    <w:rsid w:val="00FC08B7"/>
    <w:rsid w:val="00FD36F3"/>
    <w:rsid w:val="00FE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4BAD218-DBC2-4333-8CCB-8DE38EB13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semiHidden/>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 w:type="paragraph" w:customStyle="1" w:styleId="1CStyle13">
    <w:name w:val="1CStyle13"/>
    <w:rsid w:val="00377D52"/>
    <w:pPr>
      <w:spacing w:after="200" w:line="276" w:lineRule="auto"/>
      <w:jc w:val="center"/>
    </w:pPr>
    <w:rPr>
      <w:rFonts w:ascii="Times New Roman" w:eastAsia="Times New Roman" w:hAnsi="Times New Roman"/>
      <w:szCs w:val="22"/>
    </w:rPr>
  </w:style>
  <w:style w:type="paragraph" w:customStyle="1" w:styleId="1CStyle6">
    <w:name w:val="1CStyle6"/>
    <w:rsid w:val="00377D52"/>
    <w:pPr>
      <w:spacing w:after="200" w:line="276" w:lineRule="auto"/>
      <w:jc w:val="center"/>
    </w:pPr>
    <w:rPr>
      <w:rFonts w:ascii="Times New Roman" w:eastAsia="Times New Roman" w:hAnsi="Times New Roman"/>
      <w:szCs w:val="22"/>
    </w:rPr>
  </w:style>
  <w:style w:type="paragraph" w:customStyle="1" w:styleId="1CStyle8">
    <w:name w:val="1CStyle8"/>
    <w:rsid w:val="00377D52"/>
    <w:pPr>
      <w:spacing w:after="200" w:line="276" w:lineRule="auto"/>
      <w:jc w:val="center"/>
    </w:pPr>
    <w:rPr>
      <w:rFonts w:ascii="Times New Roman" w:eastAsia="Times New Roman" w:hAnsi="Times New Roman"/>
      <w:szCs w:val="22"/>
    </w:rPr>
  </w:style>
  <w:style w:type="paragraph" w:customStyle="1" w:styleId="1CStyle7">
    <w:name w:val="1CStyle7"/>
    <w:rsid w:val="00377D52"/>
    <w:pPr>
      <w:spacing w:after="200" w:line="276" w:lineRule="auto"/>
      <w:jc w:val="center"/>
    </w:pPr>
    <w:rPr>
      <w:rFonts w:ascii="Times New Roman" w:eastAsia="Times New Roman" w:hAnsi="Times New Roman"/>
      <w:szCs w:val="22"/>
    </w:rPr>
  </w:style>
  <w:style w:type="paragraph" w:customStyle="1" w:styleId="1CStyle9">
    <w:name w:val="1CStyle9"/>
    <w:rsid w:val="00377D52"/>
    <w:pPr>
      <w:spacing w:after="200" w:line="276" w:lineRule="auto"/>
      <w:jc w:val="center"/>
    </w:pPr>
    <w:rPr>
      <w:rFonts w:ascii="Times New Roman" w:eastAsia="Times New Roman" w:hAnsi="Times New Roman"/>
      <w:szCs w:val="22"/>
    </w:rPr>
  </w:style>
  <w:style w:type="paragraph" w:customStyle="1" w:styleId="1CStyle10">
    <w:name w:val="1CStyle10"/>
    <w:rsid w:val="00377D52"/>
    <w:pPr>
      <w:spacing w:after="200" w:line="276" w:lineRule="auto"/>
      <w:jc w:val="center"/>
    </w:pPr>
    <w:rPr>
      <w:rFonts w:ascii="Times New Roman" w:eastAsia="Times New Roman" w:hAnsi="Times New Roman"/>
      <w:szCs w:val="22"/>
    </w:rPr>
  </w:style>
  <w:style w:type="paragraph" w:customStyle="1" w:styleId="1CStyle11">
    <w:name w:val="1CStyle11"/>
    <w:rsid w:val="00377D52"/>
    <w:pPr>
      <w:spacing w:after="200" w:line="276" w:lineRule="auto"/>
      <w:jc w:val="center"/>
    </w:pPr>
    <w:rPr>
      <w:rFonts w:ascii="Times New Roman" w:eastAsia="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8333DA-0653-45A5-9F9B-C36234DCC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4100</Words>
  <Characters>23375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Александровна Валуйская</dc:creator>
  <cp:lastModifiedBy>Пупышев Алексей Михайлович</cp:lastModifiedBy>
  <cp:revision>17</cp:revision>
  <cp:lastPrinted>2012-12-17T10:40:00Z</cp:lastPrinted>
  <dcterms:created xsi:type="dcterms:W3CDTF">2020-07-30T11:43:00Z</dcterms:created>
  <dcterms:modified xsi:type="dcterms:W3CDTF">2020-07-31T08:55:00Z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-739049463</vt:i4>
  </property>
  <property fmtid="{D5CDD505-2E9C-101B-9397-08002B2CF9AE}" pid="3" name="_NewReviewCycle">
    <vt:lpwstr/>
  </property>
  <property fmtid="{D5CDD505-2E9C-101B-9397-08002B2CF9AE}" pid="4" name="_EmailSubject">
    <vt:lpwstr>ЗП №1108 (32009302814)</vt:lpwstr>
  </property>
  <property fmtid="{D5CDD505-2E9C-101B-9397-08002B2CF9AE}" pid="5" name="_AuthorEmail">
    <vt:lpwstr>vg@stream-l.ru</vt:lpwstr>
  </property>
  <property fmtid="{D5CDD505-2E9C-101B-9397-08002B2CF9AE}" pid="6" name="_AuthorEmailDisplayName">
    <vt:lpwstr>Владимир Гордей</vt:lpwstr>
  </property>
  <property fmtid="{D5CDD505-2E9C-101B-9397-08002B2CF9AE}" pid="7" name="_ReviewingToolsShownOnce">
    <vt:lpwstr/>
  </property>
</Properties>
</file>