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151">
        <w:rPr>
          <w:rFonts w:ascii="Times New Roman" w:hAnsi="Times New Roman" w:cs="Times New Roman"/>
          <w:b/>
          <w:sz w:val="24"/>
          <w:szCs w:val="24"/>
        </w:rPr>
        <w:t>1449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9"/>
        <w:gridCol w:w="2313"/>
        <w:gridCol w:w="7523"/>
      </w:tblGrid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523" w:type="dxa"/>
          </w:tcPr>
          <w:p w:rsidR="003B4EA8" w:rsidRPr="00BE52BC" w:rsidRDefault="00FD7151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23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090223">
        <w:tc>
          <w:tcPr>
            <w:tcW w:w="649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523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  <w:bookmarkStart w:id="0" w:name="_GoBack"/>
            <w:bookmarkEnd w:id="0"/>
          </w:p>
        </w:tc>
      </w:tr>
      <w:tr w:rsidR="004C42FD" w:rsidTr="00090223">
        <w:tc>
          <w:tcPr>
            <w:tcW w:w="649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523" w:type="dxa"/>
          </w:tcPr>
          <w:p w:rsidR="004C42FD" w:rsidRPr="009F5FF7" w:rsidRDefault="00216738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8">
              <w:rPr>
                <w:rFonts w:ascii="Times New Roman" w:hAnsi="Times New Roman" w:cs="Times New Roman"/>
                <w:sz w:val="24"/>
                <w:szCs w:val="24"/>
              </w:rPr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26C93" w:rsidTr="00090223">
        <w:tc>
          <w:tcPr>
            <w:tcW w:w="649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3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523" w:type="dxa"/>
          </w:tcPr>
          <w:p w:rsidR="00073524" w:rsidRDefault="00073524" w:rsidP="00073524">
            <w:pPr>
              <w:rPr>
                <w:rFonts w:ascii="Times New Roman" w:hAnsi="Times New Roman" w:cs="Times New Roman"/>
                <w:b/>
              </w:rPr>
            </w:pPr>
            <w:r w:rsidRPr="00BA0AE5">
              <w:rPr>
                <w:rFonts w:ascii="Times New Roman" w:hAnsi="Times New Roman" w:cs="Times New Roman"/>
                <w:b/>
              </w:rPr>
              <w:t xml:space="preserve">Выполнение инженерно-геодезических работ по 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Контрольно-исполнительной съемке по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СНТ "Авиатор", проезд 24а, уч. 755.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2-я Павелецкая, 22.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Сосновский район, 3,2 км на северо-восток от ориентира пос. Саргазы.  Тех. Присоед.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среднего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Ленинский район, ЗУ 74:36:0325005:688.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Ленинский район, ул. Первооконная, 19. Технологическое присоединение</w:t>
            </w:r>
            <w:r w:rsidRPr="00264294">
              <w:rPr>
                <w:rFonts w:ascii="Times New Roman" w:hAnsi="Times New Roman" w:cs="Times New Roman"/>
                <w:sz w:val="24"/>
                <w:szCs w:val="24"/>
              </w:rPr>
              <w:t>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Технологическое присоединение».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Транзитная, д. 38.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Рязанская, 24.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Входная, д.6. 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Входная, 3 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среднего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Титановая, 3, ЗУ 74:36:0709007:1039.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Советский район, ул. 2-ая Потребительская, 32. 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90. 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39.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113.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72.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83.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Курчатовский район, ул. Ямальская, 65.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Курчатовский район, ул. Ямальская, 70-а.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Ленинский район, ул. Льва Толстого, 33.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1-ая Тихорецкая, 2 кв. 2.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9B6416">
              <w:rPr>
                <w:rFonts w:ascii="Times New Roman" w:hAnsi="Times New Roman" w:cs="Times New Roman"/>
                <w:sz w:val="24"/>
                <w:szCs w:val="24"/>
              </w:rPr>
              <w:t>г. Челябинск, ул. Инженерная, 47.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Pr="00BA0AE5" w:rsidRDefault="00073524" w:rsidP="0007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Разбивк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трассы газопровода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СНТ "Авиатор", проезд 24а, уч. 755.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«Газопровод низкого давления от точки подключения до границы земельного участка по адресу: </w:t>
            </w:r>
            <w:r w:rsidRPr="00D01387">
              <w:rPr>
                <w:rFonts w:ascii="Times New Roman" w:hAnsi="Times New Roman" w:cs="Times New Roman"/>
                <w:sz w:val="24"/>
                <w:szCs w:val="24"/>
              </w:rPr>
              <w:t>г. Челябинск, ул. 2-я Павелецкая, 22.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9B641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Сосновский район, 3,2 км на северо-восток от ориентира Саргазы. Тех. Прис.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среднего давления от точки подключения до границы земельного участка по адресу: </w:t>
            </w:r>
            <w:r w:rsidRPr="009B6416">
              <w:rPr>
                <w:rFonts w:ascii="Times New Roman" w:hAnsi="Times New Roman" w:cs="Times New Roman"/>
                <w:sz w:val="24"/>
                <w:szCs w:val="24"/>
              </w:rPr>
              <w:t>г. Челябинск, Ленинский район, ЗУ 74:36:0325005:688.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Входная, 3. 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среднего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Титановая, 3 ЗУ 74:36:0709007:1039.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90.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39.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«Газопровод среднего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113.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72.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ул. Лесная, 83.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524" w:rsidRDefault="00073524" w:rsidP="0007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A37CFA">
              <w:rPr>
                <w:rFonts w:ascii="Times New Roman" w:hAnsi="Times New Roman" w:cs="Times New Roman"/>
                <w:sz w:val="24"/>
                <w:szCs w:val="24"/>
              </w:rPr>
              <w:t>г. Челябинск, Курчатовский район, ул. Ямальская, 65.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FE5" w:rsidRPr="00073524" w:rsidRDefault="00073524" w:rsidP="000735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524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 г. Челябинск, Курчатовский район, ул. Ямальская, 70-а. Технологическое присоединение».</w:t>
            </w:r>
          </w:p>
        </w:tc>
      </w:tr>
      <w:tr w:rsidR="006B4057" w:rsidTr="00090223">
        <w:tc>
          <w:tcPr>
            <w:tcW w:w="649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3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523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090223">
        <w:tc>
          <w:tcPr>
            <w:tcW w:w="649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3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7523" w:type="dxa"/>
          </w:tcPr>
          <w:p w:rsidR="00132728" w:rsidRPr="00132728" w:rsidRDefault="00132728" w:rsidP="0013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780 312,00 </w:t>
            </w:r>
            <w:r w:rsidRPr="00132728">
              <w:rPr>
                <w:rFonts w:ascii="Times New Roman" w:hAnsi="Times New Roman" w:cs="Times New Roman"/>
                <w:sz w:val="24"/>
                <w:szCs w:val="24"/>
              </w:rPr>
              <w:t>рублей, (в т.ч. НДС)</w:t>
            </w:r>
          </w:p>
          <w:p w:rsidR="004C42FD" w:rsidRDefault="00132728" w:rsidP="0013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650 260,00 </w:t>
            </w:r>
            <w:r w:rsidRPr="00132728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C818DF" w:rsidTr="00090223">
        <w:tc>
          <w:tcPr>
            <w:tcW w:w="649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3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523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3C37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3C37B0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3C37B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090223">
        <w:tc>
          <w:tcPr>
            <w:tcW w:w="649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3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523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090223">
        <w:tc>
          <w:tcPr>
            <w:tcW w:w="649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3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523" w:type="dxa"/>
            <w:shd w:val="clear" w:color="auto" w:fill="auto"/>
          </w:tcPr>
          <w:p w:rsidR="00CE7314" w:rsidRDefault="00712766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712766" w:rsidTr="00090223"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F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7523" w:type="dxa"/>
            <w:shd w:val="clear" w:color="auto" w:fill="auto"/>
          </w:tcPr>
          <w:tbl>
            <w:tblPr>
              <w:tblStyle w:val="a3"/>
              <w:tblW w:w="7297" w:type="dxa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ты, </w:t>
                  </w: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подтверждающие соответствие Участника требованиям</w:t>
                  </w:r>
                </w:p>
              </w:tc>
            </w:tr>
            <w:tr w:rsidR="00712766" w:rsidRPr="007F76FE" w:rsidTr="007212CD">
              <w:trPr>
                <w:trHeight w:val="165"/>
              </w:trPr>
              <w:tc>
                <w:tcPr>
                  <w:tcW w:w="3611" w:type="dxa"/>
                  <w:shd w:val="clear" w:color="auto" w:fill="auto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ласти 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ц, указанных в пункте 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5F3C1C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</w:t>
                  </w:r>
                  <w:r w:rsidR="00B83E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чаев, перечисленных в пункте 2.1 статьи 47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в области </w:t>
                  </w:r>
                  <w:r w:rsidR="00575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(часть 4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55.17 Градостроительного кодекса Российской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Федерации), членом которой является Участник,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выданная не ранее одного месяца до даты подачи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заявки Участником, содержащая сведения о том, что: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работы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обязательствам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договорам строительного подряда,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заключаемым с использованием конкурентных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способов заключения договоров, в соответствии 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которым Участником внесен взнос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 договорных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у саморегулируемой организации,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Выписка из государственного реестра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Совокупный размер обязательств Участника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должен превышать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обязательств, исходя из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которого Участником был внесен взнос в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712766" w:rsidRPr="007F76FE" w:rsidRDefault="00712766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ательств Участника о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инженерных изысканий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превышает предельный размер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обязательств, исходя из которого Участником был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 взнос в компенсационный фонд обеспечения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одним из лиц, указанных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о том, каким конкретно лицом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участник), и в отношении такого Участника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применяется один из случаев, перечисленных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 (с указанием о том, какой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конкретно случай применяется в отношении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участника).</w:t>
                  </w:r>
                </w:p>
              </w:tc>
            </w:tr>
          </w:tbl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Tr="00090223"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523" w:type="dxa"/>
          </w:tcPr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12766" w:rsidTr="00090223">
        <w:trPr>
          <w:trHeight w:val="285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523" w:type="dxa"/>
          </w:tcPr>
          <w:p w:rsidR="00712766" w:rsidRPr="00BE52BC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к ТЗ</w:t>
            </w:r>
          </w:p>
        </w:tc>
      </w:tr>
      <w:tr w:rsidR="00090223" w:rsidTr="00090223">
        <w:trPr>
          <w:trHeight w:val="137"/>
        </w:trPr>
        <w:tc>
          <w:tcPr>
            <w:tcW w:w="649" w:type="dxa"/>
          </w:tcPr>
          <w:p w:rsidR="00090223" w:rsidRDefault="00090223" w:rsidP="0009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13" w:type="dxa"/>
          </w:tcPr>
          <w:p w:rsidR="00090223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523" w:type="dxa"/>
          </w:tcPr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на территории Челябинской области, находящейся в зоне эксплуатационной ответственности филиалов АО «Челябинскгоргаз» в г. Челябинске.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 исходные данные для проектирования.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инженерно-геологических изысканий.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в электронном виде (1 экз.) выдать Заказчику и в одном экземпляре предоставить в отдел архитектуры и строительства г. Челябинска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</w:t>
            </w:r>
            <w:r w:rsidRPr="00B1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и признании утратившими силу некоторых актов Правительства Российской Федерации».</w:t>
            </w:r>
          </w:p>
          <w:p w:rsidR="00090223" w:rsidRPr="00B14110" w:rsidRDefault="00090223" w:rsidP="00090223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</w:t>
            </w: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90223" w:rsidRPr="00B14110" w:rsidRDefault="00090223" w:rsidP="00090223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согласует инженерно-геодезические изыскательские работы с заинтересованными службами.</w:t>
            </w:r>
          </w:p>
          <w:p w:rsidR="00090223" w:rsidRPr="00B14110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Исполнитель устраняет обнаруженные в работе недостатки по обоснованным замечаниям. Стоимость данных работ входит в стоимость работ по договору.</w:t>
            </w:r>
          </w:p>
        </w:tc>
      </w:tr>
      <w:tr w:rsidR="00090223" w:rsidTr="00090223">
        <w:trPr>
          <w:trHeight w:val="557"/>
        </w:trPr>
        <w:tc>
          <w:tcPr>
            <w:tcW w:w="649" w:type="dxa"/>
          </w:tcPr>
          <w:p w:rsidR="00090223" w:rsidRDefault="00090223" w:rsidP="0009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13" w:type="dxa"/>
          </w:tcPr>
          <w:p w:rsidR="00090223" w:rsidRDefault="00090223" w:rsidP="0009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523" w:type="dxa"/>
          </w:tcPr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090223" w:rsidRPr="00B14110" w:rsidRDefault="00090223" w:rsidP="0009022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2766" w:rsidRPr="00860BF8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523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Требования по обеспечению </w:t>
            </w: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lastRenderedPageBreak/>
              <w:t>исполнения договора</w:t>
            </w:r>
          </w:p>
        </w:tc>
        <w:tc>
          <w:tcPr>
            <w:tcW w:w="7523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Не установлено</w:t>
            </w:r>
          </w:p>
        </w:tc>
      </w:tr>
      <w:tr w:rsidR="00712766" w:rsidTr="00090223">
        <w:trPr>
          <w:trHeight w:val="102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523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712766" w:rsidTr="00090223">
        <w:trPr>
          <w:trHeight w:val="167"/>
        </w:trPr>
        <w:tc>
          <w:tcPr>
            <w:tcW w:w="649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13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523" w:type="dxa"/>
          </w:tcPr>
          <w:p w:rsidR="00712766" w:rsidRPr="0002416E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3F" w:rsidRDefault="0013113F" w:rsidP="003B4EA8">
      <w:pPr>
        <w:spacing w:after="0" w:line="240" w:lineRule="auto"/>
      </w:pPr>
      <w:r>
        <w:separator/>
      </w:r>
    </w:p>
  </w:endnote>
  <w:endnote w:type="continuationSeparator" w:id="0">
    <w:p w:rsidR="0013113F" w:rsidRDefault="0013113F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3F" w:rsidRDefault="0013113F" w:rsidP="003B4EA8">
      <w:pPr>
        <w:spacing w:after="0" w:line="240" w:lineRule="auto"/>
      </w:pPr>
      <w:r>
        <w:separator/>
      </w:r>
    </w:p>
  </w:footnote>
  <w:footnote w:type="continuationSeparator" w:id="0">
    <w:p w:rsidR="0013113F" w:rsidRDefault="0013113F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A7E"/>
    <w:multiLevelType w:val="hybridMultilevel"/>
    <w:tmpl w:val="497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83"/>
    <w:multiLevelType w:val="hybridMultilevel"/>
    <w:tmpl w:val="ED08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3524"/>
    <w:rsid w:val="0007424E"/>
    <w:rsid w:val="00090223"/>
    <w:rsid w:val="000B59C2"/>
    <w:rsid w:val="000B7FE5"/>
    <w:rsid w:val="000C2D4F"/>
    <w:rsid w:val="000D23E8"/>
    <w:rsid w:val="000D3302"/>
    <w:rsid w:val="000D5D3E"/>
    <w:rsid w:val="00113253"/>
    <w:rsid w:val="00127801"/>
    <w:rsid w:val="0013113F"/>
    <w:rsid w:val="00132728"/>
    <w:rsid w:val="001361EA"/>
    <w:rsid w:val="00160849"/>
    <w:rsid w:val="00177F03"/>
    <w:rsid w:val="00183209"/>
    <w:rsid w:val="0019046F"/>
    <w:rsid w:val="00191F40"/>
    <w:rsid w:val="001C2947"/>
    <w:rsid w:val="001C5F67"/>
    <w:rsid w:val="001E5563"/>
    <w:rsid w:val="001E62EF"/>
    <w:rsid w:val="001F68E8"/>
    <w:rsid w:val="00216738"/>
    <w:rsid w:val="0022604D"/>
    <w:rsid w:val="00230592"/>
    <w:rsid w:val="002545AE"/>
    <w:rsid w:val="003371C3"/>
    <w:rsid w:val="00346A7B"/>
    <w:rsid w:val="00374C9A"/>
    <w:rsid w:val="003B139D"/>
    <w:rsid w:val="003B4EA8"/>
    <w:rsid w:val="003C37B0"/>
    <w:rsid w:val="003C65E2"/>
    <w:rsid w:val="00406D5D"/>
    <w:rsid w:val="00462041"/>
    <w:rsid w:val="00464823"/>
    <w:rsid w:val="00487CE7"/>
    <w:rsid w:val="00487D3E"/>
    <w:rsid w:val="004A33C5"/>
    <w:rsid w:val="004C42FD"/>
    <w:rsid w:val="004C69F7"/>
    <w:rsid w:val="004F7F00"/>
    <w:rsid w:val="00512487"/>
    <w:rsid w:val="0053539F"/>
    <w:rsid w:val="00544356"/>
    <w:rsid w:val="005478F5"/>
    <w:rsid w:val="00575EED"/>
    <w:rsid w:val="005A0E55"/>
    <w:rsid w:val="005A7D0F"/>
    <w:rsid w:val="005B329E"/>
    <w:rsid w:val="005F3C1C"/>
    <w:rsid w:val="005F4439"/>
    <w:rsid w:val="006129C2"/>
    <w:rsid w:val="00641DA8"/>
    <w:rsid w:val="00660026"/>
    <w:rsid w:val="00671A77"/>
    <w:rsid w:val="006A390B"/>
    <w:rsid w:val="006B4057"/>
    <w:rsid w:val="006C59B6"/>
    <w:rsid w:val="006D676C"/>
    <w:rsid w:val="00712766"/>
    <w:rsid w:val="00717502"/>
    <w:rsid w:val="007212CD"/>
    <w:rsid w:val="007525B3"/>
    <w:rsid w:val="00766050"/>
    <w:rsid w:val="00767CAF"/>
    <w:rsid w:val="007976EB"/>
    <w:rsid w:val="007A7BBA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847DC"/>
    <w:rsid w:val="00986637"/>
    <w:rsid w:val="00987E5E"/>
    <w:rsid w:val="009D13DF"/>
    <w:rsid w:val="009E2483"/>
    <w:rsid w:val="009F5FF7"/>
    <w:rsid w:val="00A470CD"/>
    <w:rsid w:val="00A52CEF"/>
    <w:rsid w:val="00A825D0"/>
    <w:rsid w:val="00AB47CE"/>
    <w:rsid w:val="00AB536F"/>
    <w:rsid w:val="00B177BD"/>
    <w:rsid w:val="00B2737D"/>
    <w:rsid w:val="00B47C0D"/>
    <w:rsid w:val="00B5262E"/>
    <w:rsid w:val="00B5758A"/>
    <w:rsid w:val="00B6531C"/>
    <w:rsid w:val="00B76B76"/>
    <w:rsid w:val="00B832CC"/>
    <w:rsid w:val="00B83E64"/>
    <w:rsid w:val="00B85509"/>
    <w:rsid w:val="00B92910"/>
    <w:rsid w:val="00BA7FA2"/>
    <w:rsid w:val="00BD1E0A"/>
    <w:rsid w:val="00BF4E42"/>
    <w:rsid w:val="00BF7CD8"/>
    <w:rsid w:val="00C01C95"/>
    <w:rsid w:val="00C03EBA"/>
    <w:rsid w:val="00C47CB5"/>
    <w:rsid w:val="00C818DF"/>
    <w:rsid w:val="00C81BB0"/>
    <w:rsid w:val="00CA6B23"/>
    <w:rsid w:val="00CC11F8"/>
    <w:rsid w:val="00CD06BF"/>
    <w:rsid w:val="00CD2A6D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76C1B"/>
    <w:rsid w:val="00D83071"/>
    <w:rsid w:val="00D850E4"/>
    <w:rsid w:val="00DB3504"/>
    <w:rsid w:val="00DC6931"/>
    <w:rsid w:val="00DD36CE"/>
    <w:rsid w:val="00DE1B4B"/>
    <w:rsid w:val="00E1232B"/>
    <w:rsid w:val="00E25A19"/>
    <w:rsid w:val="00E469EC"/>
    <w:rsid w:val="00E5502D"/>
    <w:rsid w:val="00E63AD4"/>
    <w:rsid w:val="00EA424C"/>
    <w:rsid w:val="00EB52BB"/>
    <w:rsid w:val="00EE6CAA"/>
    <w:rsid w:val="00EF1EE3"/>
    <w:rsid w:val="00F40A9E"/>
    <w:rsid w:val="00F42646"/>
    <w:rsid w:val="00F50CC8"/>
    <w:rsid w:val="00F603F2"/>
    <w:rsid w:val="00FB4FD6"/>
    <w:rsid w:val="00FB6503"/>
    <w:rsid w:val="00FD7151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20E0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80</cp:revision>
  <cp:lastPrinted>2020-10-02T04:03:00Z</cp:lastPrinted>
  <dcterms:created xsi:type="dcterms:W3CDTF">2020-10-27T06:31:00Z</dcterms:created>
  <dcterms:modified xsi:type="dcterms:W3CDTF">2021-12-17T09:26:00Z</dcterms:modified>
</cp:coreProperties>
</file>