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2"/>
        <w:gridCol w:w="1852"/>
        <w:gridCol w:w="1500"/>
        <w:gridCol w:w="1500"/>
        <w:gridCol w:w="1500"/>
        <w:gridCol w:w="1500"/>
      </w:tblGrid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0A6B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Генеральный директор АО «Челябинскгоргаз»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 w:rsidP="000A6B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</w:t>
            </w:r>
            <w:r w:rsidR="000A6B88">
              <w:rPr>
                <w:rFonts w:ascii="Verdana" w:hAnsi="Verdana" w:cs="Verdana"/>
                <w:sz w:val="16"/>
                <w:szCs w:val="16"/>
              </w:rPr>
              <w:t xml:space="preserve">В.Г. </w:t>
            </w:r>
            <w:proofErr w:type="spellStart"/>
            <w:r w:rsidR="000A6B88">
              <w:rPr>
                <w:rFonts w:ascii="Verdana" w:hAnsi="Verdana" w:cs="Verdana"/>
                <w:sz w:val="16"/>
                <w:szCs w:val="16"/>
              </w:rPr>
              <w:t>Серадский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gridAfter w:val="5"/>
          <w:wAfter w:w="7852" w:type="dxa"/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7926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0A6B88" w:rsidP="000A6B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Услуги по ремонту </w:t>
            </w:r>
            <w:r w:rsidR="00730B50">
              <w:rPr>
                <w:rFonts w:ascii="Verdana" w:hAnsi="Verdana" w:cs="Verdana"/>
                <w:sz w:val="16"/>
                <w:szCs w:val="16"/>
              </w:rPr>
              <w:t xml:space="preserve">системы освещения </w:t>
            </w:r>
            <w:r>
              <w:rPr>
                <w:rFonts w:ascii="Verdana" w:hAnsi="Verdana" w:cs="Verdana"/>
                <w:sz w:val="16"/>
                <w:szCs w:val="16"/>
              </w:rPr>
              <w:t>гаражных боксов на объекте</w:t>
            </w:r>
            <w:r w:rsidR="00730B50">
              <w:rPr>
                <w:rFonts w:ascii="Verdana" w:hAnsi="Verdana" w:cs="Verdana"/>
                <w:sz w:val="16"/>
                <w:szCs w:val="16"/>
              </w:rPr>
              <w:t>: г. Челябинск, ул. Рылеева, 8 (ЦАДС, АТС).</w:t>
            </w: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35.647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256.078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6.787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68.173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Hормативная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2.255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30.381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01.01.2000 и текущих ценах на 2019-II квартал по НБ: "ТСНБ-2001 Челябинской области (эталон) с доп. и изм. 5 (приказ Минстроя России № 140/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Текущие сметные цены ТСНБ-2001 Челябинской области (редакция 2014 г.) за 2 квартал 2019 г.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МТРиЭ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</w:tr>
    </w:tbl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308"/>
        <w:gridCol w:w="68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30B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308"/>
        <w:gridCol w:w="68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30B50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Н3= 1.2, Н4= 1.2, Н5= 1.2</w:t>
            </w:r>
          </w:p>
        </w:tc>
      </w:tr>
      <w:tr w:rsidR="00730B50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Е67-4-4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Демонтаж  светильников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Ц08-03-594-06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отдельно устанавливаемый на подвесах (штангах) с количеством ламп в светильнике 1,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1 336.26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56.94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С999-01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 светодиодный СОЮЗ 23-20/1.67 220В Цена: 3350/1,2/6,24=447,38,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447.38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447.38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Е67-3-1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кабеля,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Е16-02-003-02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Прокладка трубопроводов газоснабжения из стальных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водогазопроводных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неоцинкованных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труб диаметром 20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518.69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472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3 133.75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1.5, Н4= 1.5, Н5= 1.38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С103-0002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водогазопроводные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резьбой черные легкие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неоцинкованные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 диаметр условного прохода 20 мм, толщина стенки 2,5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Ц08-02-412-03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С502-0516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Провода силовые для электрических установок на напряжение до 450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 медной жилой марки ПВ3, сечением 2,5 мм2, 1000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Ц08-02-144-03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16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177.44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Ц08-02-158-14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Заделка концевая сухая для 3-4-жильного кабеля с пластмассовой и резиновой изоляцией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сечение одной жилы до 35 мм2,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Ц08-01-054-01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напряжением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однофазный,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С999-02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ОСМ1-0,1-380/5-22-22/3б Цена: 1 380/1,2/6,24=184.29,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Ц08-03-526-01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двух-, трехполюсный, устанавливаемый на конструкции на стене или колонне, на ток до 25 А,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С509-2242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Выключатели автоматические &lt;IEK&gt; ВА47-29 3Р 16А, характеристика С,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Ц08-03-599-09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Щитки, устанавливаемые на стене распорными дюбелями, масса щитка до 6 кг,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С999-03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Щит распределительный навесной ЩРн-П-2 Цена:101,00/1,2/6,24=13,48,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 ПО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171 243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1 218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139 794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24 637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746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МАТЕРИАЛЬНЫЕ 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(%=72 - по стр. 1, 4; %=81 - по стр. 2, 7, 9-11, 13,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1, 2, 4, 7, 9-11, 13,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472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(%=109 - по стр. 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(%=66 - по стр. 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29 706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213 398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5 941.20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42 679.60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35 647.20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256 077.60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C079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Понижающий коэффициент 0.8395892495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C079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НДС с понижающим коэффициентом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215 000.00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30B5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27" w:rsidRDefault="00AE4A27">
      <w:pPr>
        <w:spacing w:after="0" w:line="240" w:lineRule="auto"/>
      </w:pPr>
      <w:r>
        <w:separator/>
      </w:r>
    </w:p>
  </w:endnote>
  <w:endnote w:type="continuationSeparator" w:id="0">
    <w:p w:rsidR="00AE4A27" w:rsidRDefault="00AE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B50" w:rsidRDefault="00730B5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0C0795"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27" w:rsidRDefault="00AE4A27">
      <w:pPr>
        <w:spacing w:after="0" w:line="240" w:lineRule="auto"/>
      </w:pPr>
      <w:r>
        <w:separator/>
      </w:r>
    </w:p>
  </w:footnote>
  <w:footnote w:type="continuationSeparator" w:id="0">
    <w:p w:rsidR="00AE4A27" w:rsidRDefault="00AE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730B50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30B50" w:rsidRDefault="00730B5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 * 11 * 7926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30B50" w:rsidRDefault="00730B5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(вер.1.3.190311)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30B50" w:rsidRDefault="00730B5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88"/>
    <w:rsid w:val="000A6B88"/>
    <w:rsid w:val="000C0795"/>
    <w:rsid w:val="00695840"/>
    <w:rsid w:val="00730B50"/>
    <w:rsid w:val="00792E99"/>
    <w:rsid w:val="00AE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BFF6C3E-205B-4E77-8415-D91733A8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Шадрина Людмила Анатольевна</dc:creator>
  <cp:keywords/>
  <dc:description/>
  <cp:lastModifiedBy>Пупышев Алексей Михайлович</cp:lastModifiedBy>
  <cp:revision>3</cp:revision>
  <dcterms:created xsi:type="dcterms:W3CDTF">2020-11-30T09:57:00Z</dcterms:created>
  <dcterms:modified xsi:type="dcterms:W3CDTF">2020-11-30T10:02:00Z</dcterms:modified>
</cp:coreProperties>
</file>