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95A55" w:rsidRDefault="00D65CCC" w:rsidP="00CC1052">
      <w:pPr>
        <w:pStyle w:val="23"/>
        <w:spacing w:before="0" w:after="0"/>
        <w:contextualSpacing w:val="0"/>
      </w:pPr>
      <w:r w:rsidRPr="00CB432A">
        <w:t xml:space="preserve">№ </w:t>
      </w:r>
      <w:r w:rsidR="00164BD2">
        <w:t>1271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D510DF">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D510DF">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D510DF">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510DF">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510DF">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510DF">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510DF">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B578A1">
        <w:t>т (услуг), указанных в Техническом задании</w:t>
      </w:r>
      <w:r>
        <w:t xml:space="preserve">. При этом если в </w:t>
      </w:r>
      <w:r w:rsidR="00B578A1">
        <w:t xml:space="preserve">Техническом задании </w:t>
      </w:r>
      <w:r>
        <w:t xml:space="preserve">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B578A1">
        <w:t>Техническом задании</w:t>
      </w:r>
      <w:r>
        <w:t xml:space="preserve">. Предоставление договоров, содержащих неполный перечень работ (услуг), указанных в </w:t>
      </w:r>
      <w:r w:rsidR="00B578A1">
        <w:t>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1F78D2" w:rsidP="009E6158">
      <w:pPr>
        <w:pStyle w:val="a4"/>
      </w:pPr>
      <w:r>
        <w:t>д</w:t>
      </w:r>
      <w:r w:rsidR="009E6158">
        <w:t>)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lastRenderedPageBreak/>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 xml:space="preserve">Наличие собственных средств и (или) открытой кредитной линии в кредитном </w:t>
      </w:r>
      <w:r w:rsidRPr="00074B61">
        <w:lastRenderedPageBreak/>
        <w:t>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lastRenderedPageBreak/>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lastRenderedPageBreak/>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lastRenderedPageBreak/>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 xml:space="preserve">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w:t>
      </w:r>
      <w:r>
        <w:lastRenderedPageBreak/>
        <w:t>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lastRenderedPageBreak/>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lastRenderedPageBreak/>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lastRenderedPageBreak/>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lastRenderedPageBreak/>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lastRenderedPageBreak/>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lastRenderedPageBreak/>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A3E86" w:rsidP="007A3E81">
            <w:pPr>
              <w:pStyle w:val="ad"/>
            </w:pPr>
            <w:r w:rsidRPr="00EA3E86">
              <w:rPr>
                <w:lang w:val="en-US"/>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EA3E86">
              <w:rPr>
                <w:lang w:val="en-US"/>
              </w:rPr>
              <w:t>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164BD2">
              <w:t>1271</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1C80">
            <w:pPr>
              <w:pStyle w:val="ad"/>
            </w:pPr>
            <w:r>
              <w:t>Закупка</w:t>
            </w:r>
            <w:r w:rsidRPr="00CB432A">
              <w:t xml:space="preserve"> объявлен</w:t>
            </w:r>
            <w:r>
              <w:t>а</w:t>
            </w:r>
            <w:r w:rsidR="00164BD2">
              <w:t xml:space="preserve"> Извещением от 25.03.2021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EA3E86" w:rsidP="007A3E81">
            <w:pPr>
              <w:pStyle w:val="ad"/>
            </w:pPr>
            <w:r w:rsidRPr="00EA3E86">
              <w:rPr>
                <w:lang w:val="en-US"/>
              </w:rPr>
              <w:t>A.Pupyshev@chelgaz.ru</w:t>
            </w:r>
            <w:r w:rsidR="00934048" w:rsidRPr="00A9528E">
              <w:t xml:space="preserve"> </w:t>
            </w:r>
          </w:p>
          <w:p w:rsidR="00D65CCC" w:rsidRPr="00CB432A" w:rsidRDefault="00A9528E" w:rsidP="00934048">
            <w:pPr>
              <w:pStyle w:val="ad"/>
            </w:pPr>
            <w:r w:rsidRPr="00A9528E">
              <w:t>Телефон: (351) 2</w:t>
            </w:r>
            <w:r w:rsidR="00EA3E86">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EA3E86" w:rsidRPr="00EA3E86">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E271CF" w:rsidP="007A3E81">
            <w:pPr>
              <w:pStyle w:val="ad"/>
              <w:spacing w:line="276" w:lineRule="auto"/>
              <w:rPr>
                <w:lang w:eastAsia="en-US"/>
              </w:rPr>
            </w:pPr>
            <w:r>
              <w:rPr>
                <w:lang w:eastAsia="en-US"/>
              </w:rPr>
              <w:t>Общая цена договора</w:t>
            </w:r>
            <w:r w:rsidR="00D65CCC" w:rsidRPr="003B6730">
              <w:rPr>
                <w:lang w:eastAsia="en-US"/>
              </w:rPr>
              <w:t xml:space="preserve">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917BCD" w:rsidP="007A3E81">
            <w:pPr>
              <w:pStyle w:val="ad"/>
            </w:pPr>
            <w:r>
              <w:rPr>
                <w:noProof/>
              </w:rPr>
              <w:t>3 000 000.00</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E271CF" w:rsidP="007A3E81">
            <w:pPr>
              <w:pStyle w:val="ad"/>
              <w:rPr>
                <w:lang w:eastAsia="en-US"/>
              </w:rPr>
            </w:pPr>
            <w:r>
              <w:rPr>
                <w:lang w:eastAsia="en-US"/>
              </w:rPr>
              <w:t xml:space="preserve">Общая цена договора </w:t>
            </w:r>
            <w:r w:rsidR="00D65CCC" w:rsidRPr="003B6730">
              <w:rPr>
                <w:lang w:eastAsia="en-US"/>
              </w:rPr>
              <w:t>для участников, использующих право на освобождение от уплаты НДС или не являющихся налогоплательщиками НДС (</w:t>
            </w:r>
            <w:proofErr w:type="gramStart"/>
            <w:r w:rsidR="00D65CCC" w:rsidRPr="003B6730">
              <w:rPr>
                <w:lang w:eastAsia="en-US"/>
              </w:rPr>
              <w:t>без  НДС</w:t>
            </w:r>
            <w:proofErr w:type="gramEnd"/>
            <w:r w:rsidR="00D65CCC" w:rsidRPr="003B6730">
              <w:rPr>
                <w:lang w:eastAsia="en-US"/>
              </w:rPr>
              <w:t>):</w:t>
            </w:r>
          </w:p>
          <w:p w:rsidR="00D65CCC" w:rsidRPr="003B6730" w:rsidRDefault="00D65CCC" w:rsidP="007A3E81">
            <w:pPr>
              <w:pStyle w:val="ad"/>
            </w:pPr>
          </w:p>
          <w:p w:rsidR="00D65CCC" w:rsidRPr="003B6730" w:rsidRDefault="00917BCD" w:rsidP="007A3E81">
            <w:pPr>
              <w:pStyle w:val="ad"/>
            </w:pPr>
            <w:r>
              <w:rPr>
                <w:noProof/>
              </w:rPr>
              <w:t>2 500 000.00</w:t>
            </w:r>
            <w:r w:rsidR="005056F5">
              <w:rPr>
                <w:noProof/>
              </w:rPr>
              <w:t xml:space="preserve"> руб.</w:t>
            </w:r>
          </w:p>
          <w:p w:rsidR="00D65CCC" w:rsidRDefault="00D65CCC" w:rsidP="007A3E81">
            <w:pPr>
              <w:pStyle w:val="ad"/>
            </w:pPr>
          </w:p>
          <w:p w:rsidR="002307EC" w:rsidRDefault="002307EC" w:rsidP="007A3E81">
            <w:pPr>
              <w:pStyle w:val="ad"/>
            </w:pPr>
            <w:r>
              <w:t>Начальная (максимальная) цена за единицу работы, в т.ч. НДС 20%:</w:t>
            </w:r>
          </w:p>
          <w:p w:rsidR="002307EC" w:rsidRDefault="002307EC" w:rsidP="007A3E81">
            <w:pPr>
              <w:pStyle w:val="ad"/>
            </w:pPr>
          </w:p>
          <w:p w:rsidR="002307EC" w:rsidRDefault="002307EC" w:rsidP="007A3E81">
            <w:pPr>
              <w:pStyle w:val="ad"/>
            </w:pPr>
            <w:r>
              <w:t>6 314.65 руб.</w:t>
            </w:r>
          </w:p>
          <w:p w:rsidR="002307EC" w:rsidRDefault="002307EC" w:rsidP="007A3E81">
            <w:pPr>
              <w:pStyle w:val="ad"/>
            </w:pPr>
          </w:p>
          <w:p w:rsidR="002307EC" w:rsidRDefault="002307EC" w:rsidP="007A3E81">
            <w:pPr>
              <w:pStyle w:val="ad"/>
            </w:pPr>
            <w:r>
              <w:t>Начальная (максимальная) цена за единицу работы, без НДС:</w:t>
            </w:r>
          </w:p>
          <w:p w:rsidR="002307EC" w:rsidRDefault="002307EC" w:rsidP="007A3E81">
            <w:pPr>
              <w:pStyle w:val="ad"/>
            </w:pPr>
          </w:p>
          <w:p w:rsidR="002307EC" w:rsidRPr="002307EC" w:rsidRDefault="002307EC" w:rsidP="007A3E81">
            <w:pPr>
              <w:pStyle w:val="ad"/>
              <w:rPr>
                <w:rStyle w:val="aff3"/>
                <w:i w:val="0"/>
              </w:rPr>
            </w:pPr>
            <w:r w:rsidRPr="002307EC">
              <w:rPr>
                <w:rStyle w:val="aff3"/>
                <w:i w:val="0"/>
              </w:rPr>
              <w:t>7 577.58</w:t>
            </w:r>
            <w:r>
              <w:rPr>
                <w:rStyle w:val="aff3"/>
                <w:i w:val="0"/>
              </w:rPr>
              <w:t xml:space="preserve"> руб.</w:t>
            </w: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9031DD" w:rsidP="00B95A55">
            <w:pPr>
              <w:pStyle w:val="ad"/>
            </w:pPr>
            <w:r>
              <w:rPr>
                <w:noProof/>
                <w:highlight w:val="yellow"/>
              </w:rPr>
              <w:t>26</w:t>
            </w:r>
            <w:r w:rsidRPr="008169F5">
              <w:rPr>
                <w:noProof/>
                <w:highlight w:val="yellow"/>
              </w:rPr>
              <w:t>.</w:t>
            </w:r>
            <w:r>
              <w:rPr>
                <w:noProof/>
                <w:highlight w:val="yellow"/>
              </w:rPr>
              <w:t>03</w:t>
            </w:r>
            <w:r w:rsidRPr="008169F5">
              <w:rPr>
                <w:noProof/>
                <w:highlight w:val="yellow"/>
              </w:rPr>
              <w:t>.</w:t>
            </w:r>
            <w:r>
              <w:rPr>
                <w:noProof/>
                <w:highlight w:val="yellow"/>
              </w:rPr>
              <w:t>2021</w:t>
            </w:r>
            <w:r w:rsidRPr="008169F5">
              <w:rPr>
                <w:highlight w:val="yellow"/>
              </w:rPr>
              <w:t xml:space="preserve"> года 00:00 ч.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9031DD" w:rsidP="00B95A55">
            <w:pPr>
              <w:pStyle w:val="ad"/>
              <w:rPr>
                <w:highlight w:val="yellow"/>
              </w:rPr>
            </w:pPr>
            <w:r>
              <w:rPr>
                <w:noProof/>
                <w:highlight w:val="yellow"/>
              </w:rPr>
              <w:t>01</w:t>
            </w:r>
            <w:r w:rsidRPr="008169F5">
              <w:rPr>
                <w:noProof/>
                <w:highlight w:val="yellow"/>
              </w:rPr>
              <w:t>.</w:t>
            </w:r>
            <w:r>
              <w:rPr>
                <w:noProof/>
                <w:highlight w:val="yellow"/>
              </w:rPr>
              <w:t>04.2021 23:59</w:t>
            </w:r>
            <w:r w:rsidRPr="008169F5">
              <w:rPr>
                <w:noProof/>
                <w:highlight w:val="yellow"/>
              </w:rPr>
              <w:t>ч</w:t>
            </w:r>
            <w:r w:rsidRPr="008169F5">
              <w:rPr>
                <w:highlight w:val="yellow"/>
              </w:rPr>
              <w:t>.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9031DD" w:rsidP="00B95A55">
            <w:pPr>
              <w:pStyle w:val="ad"/>
              <w:rPr>
                <w:highlight w:val="yellow"/>
              </w:rPr>
            </w:pPr>
            <w:r>
              <w:rPr>
                <w:noProof/>
                <w:highlight w:val="yellow"/>
              </w:rPr>
              <w:t>02</w:t>
            </w:r>
            <w:r w:rsidRPr="008169F5">
              <w:rPr>
                <w:noProof/>
                <w:highlight w:val="yellow"/>
              </w:rPr>
              <w:t>.</w:t>
            </w:r>
            <w:r>
              <w:rPr>
                <w:noProof/>
                <w:highlight w:val="yellow"/>
              </w:rPr>
              <w:t>04.2021 00:00</w:t>
            </w:r>
            <w:r w:rsidRPr="008169F5">
              <w:rPr>
                <w:noProof/>
                <w:highlight w:val="yellow"/>
              </w:rPr>
              <w:t xml:space="preserve"> ч.</w:t>
            </w:r>
            <w:r w:rsidRPr="008169F5">
              <w:rPr>
                <w:highlight w:val="yellow"/>
              </w:rPr>
              <w:t xml:space="preserve"> (время местное - GMT +5)</w:t>
            </w:r>
          </w:p>
        </w:tc>
      </w:tr>
      <w:tr w:rsidR="009031DD" w:rsidRPr="00CB432A" w:rsidTr="00D95088">
        <w:trPr>
          <w:gridAfter w:val="1"/>
          <w:wAfter w:w="6" w:type="dxa"/>
        </w:trPr>
        <w:tc>
          <w:tcPr>
            <w:tcW w:w="817" w:type="dxa"/>
          </w:tcPr>
          <w:p w:rsidR="009031DD" w:rsidRPr="00CB432A" w:rsidRDefault="009031DD" w:rsidP="009031DD">
            <w:pPr>
              <w:pStyle w:val="ad"/>
              <w:jc w:val="center"/>
            </w:pPr>
            <w:r w:rsidRPr="00CB432A">
              <w:t>3.17</w:t>
            </w:r>
          </w:p>
        </w:tc>
        <w:tc>
          <w:tcPr>
            <w:tcW w:w="276" w:type="dxa"/>
          </w:tcPr>
          <w:p w:rsidR="009031DD" w:rsidRPr="00CB432A" w:rsidRDefault="009031DD" w:rsidP="009031DD">
            <w:pPr>
              <w:pStyle w:val="ad"/>
            </w:pPr>
          </w:p>
        </w:tc>
        <w:tc>
          <w:tcPr>
            <w:tcW w:w="2126" w:type="dxa"/>
            <w:tcBorders>
              <w:bottom w:val="single" w:sz="4" w:space="0" w:color="auto"/>
            </w:tcBorders>
          </w:tcPr>
          <w:p w:rsidR="009031DD" w:rsidRPr="00CB432A" w:rsidRDefault="009031DD" w:rsidP="009031D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9031DD" w:rsidRPr="005F3869" w:rsidRDefault="009031DD" w:rsidP="009031DD">
            <w:pPr>
              <w:pStyle w:val="aff2"/>
            </w:pPr>
            <w:r w:rsidRPr="005F3869">
              <w:t xml:space="preserve">Не позднее </w:t>
            </w:r>
            <w:r>
              <w:rPr>
                <w:highlight w:val="yellow"/>
              </w:rPr>
              <w:t>02</w:t>
            </w:r>
            <w:r w:rsidRPr="008169F5">
              <w:rPr>
                <w:noProof/>
                <w:highlight w:val="yellow"/>
                <w:shd w:val="clear" w:color="auto" w:fill="D9D9D9"/>
              </w:rPr>
              <w:t>.</w:t>
            </w:r>
            <w:r>
              <w:rPr>
                <w:noProof/>
                <w:highlight w:val="yellow"/>
                <w:shd w:val="clear" w:color="auto" w:fill="D9D9D9"/>
              </w:rPr>
              <w:t>04.2021 16</w:t>
            </w:r>
            <w:r w:rsidRPr="008169F5">
              <w:rPr>
                <w:noProof/>
                <w:highlight w:val="yellow"/>
                <w:shd w:val="clear" w:color="auto" w:fill="D9D9D9"/>
              </w:rPr>
              <w:t>:00ч.</w:t>
            </w:r>
            <w:r w:rsidRPr="008169F5">
              <w:rPr>
                <w:highlight w:val="yellow"/>
              </w:rPr>
              <w:t xml:space="preserve"> (время местное - GMT +5)</w:t>
            </w:r>
          </w:p>
          <w:p w:rsidR="009031DD" w:rsidRPr="005F3869" w:rsidRDefault="009031DD" w:rsidP="009031DD">
            <w:pPr>
              <w:pStyle w:val="aff2"/>
            </w:pPr>
          </w:p>
        </w:tc>
      </w:tr>
      <w:tr w:rsidR="009031DD" w:rsidRPr="00CB432A" w:rsidTr="007A3E81">
        <w:trPr>
          <w:gridAfter w:val="1"/>
          <w:wAfter w:w="6" w:type="dxa"/>
          <w:trHeight w:val="1177"/>
        </w:trPr>
        <w:tc>
          <w:tcPr>
            <w:tcW w:w="817" w:type="dxa"/>
            <w:vMerge w:val="restart"/>
          </w:tcPr>
          <w:p w:rsidR="009031DD" w:rsidRPr="00CB432A" w:rsidRDefault="009031DD" w:rsidP="009031DD">
            <w:pPr>
              <w:pStyle w:val="ad"/>
              <w:jc w:val="center"/>
            </w:pPr>
            <w:r w:rsidRPr="00CB432A">
              <w:lastRenderedPageBreak/>
              <w:t>3.18</w:t>
            </w:r>
          </w:p>
        </w:tc>
        <w:tc>
          <w:tcPr>
            <w:tcW w:w="276" w:type="dxa"/>
            <w:vMerge w:val="restart"/>
          </w:tcPr>
          <w:p w:rsidR="009031DD" w:rsidRPr="00CB432A" w:rsidRDefault="009031DD" w:rsidP="009031DD">
            <w:pPr>
              <w:pStyle w:val="ad"/>
            </w:pPr>
          </w:p>
        </w:tc>
        <w:tc>
          <w:tcPr>
            <w:tcW w:w="2126" w:type="dxa"/>
            <w:tcBorders>
              <w:bottom w:val="nil"/>
            </w:tcBorders>
          </w:tcPr>
          <w:p w:rsidR="009031DD" w:rsidRDefault="009031DD" w:rsidP="009031DD">
            <w:pPr>
              <w:pStyle w:val="ad"/>
            </w:pPr>
            <w:r>
              <w:t>Дата направления Организатору вторых частей Заявок</w:t>
            </w:r>
          </w:p>
          <w:p w:rsidR="009031DD" w:rsidRPr="00CB432A" w:rsidRDefault="009031DD" w:rsidP="009031DD">
            <w:pPr>
              <w:pStyle w:val="ad"/>
            </w:pPr>
          </w:p>
        </w:tc>
        <w:tc>
          <w:tcPr>
            <w:tcW w:w="7228" w:type="dxa"/>
            <w:tcBorders>
              <w:bottom w:val="nil"/>
            </w:tcBorders>
          </w:tcPr>
          <w:p w:rsidR="009031DD" w:rsidRPr="005F3869" w:rsidRDefault="009031DD" w:rsidP="009031DD">
            <w:pPr>
              <w:pStyle w:val="ad"/>
            </w:pPr>
            <w:r w:rsidRPr="005F3869">
              <w:t xml:space="preserve">Не позднее </w:t>
            </w:r>
            <w:r>
              <w:rPr>
                <w:noProof/>
                <w:highlight w:val="yellow"/>
                <w:shd w:val="clear" w:color="auto" w:fill="D9D9D9"/>
              </w:rPr>
              <w:t>02</w:t>
            </w:r>
            <w:r w:rsidRPr="008169F5">
              <w:rPr>
                <w:noProof/>
                <w:highlight w:val="yellow"/>
                <w:shd w:val="clear" w:color="auto" w:fill="D9D9D9"/>
              </w:rPr>
              <w:t>.</w:t>
            </w:r>
            <w:r>
              <w:rPr>
                <w:noProof/>
                <w:highlight w:val="yellow"/>
                <w:shd w:val="clear" w:color="auto" w:fill="D9D9D9"/>
              </w:rPr>
              <w:t>04.2021 16</w:t>
            </w:r>
            <w:r w:rsidRPr="008169F5">
              <w:rPr>
                <w:noProof/>
                <w:highlight w:val="yellow"/>
                <w:shd w:val="clear" w:color="auto" w:fill="D9D9D9"/>
              </w:rPr>
              <w:t>:01</w:t>
            </w:r>
            <w:r w:rsidRPr="008169F5">
              <w:rPr>
                <w:highlight w:val="yellow"/>
              </w:rPr>
              <w:t>(время местное - GMT +5),</w:t>
            </w:r>
            <w:r w:rsidRPr="005F3869">
              <w:t xml:space="preserve"> но не ранее публикации протокола рассмотрения первых частей Заявок на участие в закупке. </w:t>
            </w:r>
          </w:p>
        </w:tc>
      </w:tr>
      <w:tr w:rsidR="009031DD" w:rsidRPr="00CB432A" w:rsidTr="007A3E81">
        <w:trPr>
          <w:gridAfter w:val="1"/>
          <w:wAfter w:w="6" w:type="dxa"/>
          <w:trHeight w:val="1189"/>
        </w:trPr>
        <w:tc>
          <w:tcPr>
            <w:tcW w:w="817" w:type="dxa"/>
            <w:vMerge/>
          </w:tcPr>
          <w:p w:rsidR="009031DD" w:rsidRPr="00CB432A" w:rsidRDefault="009031DD" w:rsidP="009031DD">
            <w:pPr>
              <w:pStyle w:val="ad"/>
              <w:jc w:val="center"/>
            </w:pPr>
          </w:p>
        </w:tc>
        <w:tc>
          <w:tcPr>
            <w:tcW w:w="276" w:type="dxa"/>
            <w:vMerge/>
          </w:tcPr>
          <w:p w:rsidR="009031DD" w:rsidRPr="00CB432A" w:rsidRDefault="009031DD" w:rsidP="009031DD">
            <w:pPr>
              <w:pStyle w:val="ad"/>
            </w:pPr>
          </w:p>
        </w:tc>
        <w:tc>
          <w:tcPr>
            <w:tcW w:w="2126" w:type="dxa"/>
            <w:tcBorders>
              <w:top w:val="nil"/>
              <w:bottom w:val="nil"/>
            </w:tcBorders>
          </w:tcPr>
          <w:p w:rsidR="009031DD" w:rsidRDefault="009031DD" w:rsidP="009031DD">
            <w:pPr>
              <w:pStyle w:val="ad"/>
            </w:pPr>
            <w:r>
              <w:t>Дата и время рассмотрения вторых частей Заявок</w:t>
            </w:r>
          </w:p>
          <w:p w:rsidR="009031DD" w:rsidRDefault="009031DD" w:rsidP="009031DD">
            <w:pPr>
              <w:pStyle w:val="ad"/>
            </w:pPr>
          </w:p>
        </w:tc>
        <w:tc>
          <w:tcPr>
            <w:tcW w:w="7228" w:type="dxa"/>
            <w:tcBorders>
              <w:top w:val="nil"/>
              <w:bottom w:val="nil"/>
            </w:tcBorders>
          </w:tcPr>
          <w:p w:rsidR="009031DD" w:rsidRPr="005F3869" w:rsidRDefault="009031DD" w:rsidP="009031DD">
            <w:pPr>
              <w:pStyle w:val="ad"/>
            </w:pPr>
            <w:r w:rsidRPr="005F3869">
              <w:rPr>
                <w:shd w:val="clear" w:color="auto" w:fill="D9D9D9"/>
              </w:rPr>
              <w:t xml:space="preserve">Не позднее </w:t>
            </w:r>
            <w:r>
              <w:rPr>
                <w:noProof/>
                <w:highlight w:val="yellow"/>
                <w:shd w:val="clear" w:color="auto" w:fill="D9D9D9"/>
              </w:rPr>
              <w:t>05.04.2021</w:t>
            </w:r>
            <w:r w:rsidRPr="008169F5">
              <w:rPr>
                <w:noProof/>
                <w:highlight w:val="yellow"/>
                <w:shd w:val="clear" w:color="auto" w:fill="D9D9D9"/>
              </w:rPr>
              <w:t xml:space="preserve"> 17:00.</w:t>
            </w:r>
            <w:r w:rsidRPr="008169F5">
              <w:rPr>
                <w:highlight w:val="yellow"/>
              </w:rPr>
              <w:t xml:space="preserve"> (время местное - GMT +5)</w:t>
            </w:r>
          </w:p>
        </w:tc>
      </w:tr>
      <w:tr w:rsidR="009031DD" w:rsidRPr="00CB432A" w:rsidTr="007A3E81">
        <w:trPr>
          <w:gridAfter w:val="1"/>
          <w:wAfter w:w="6" w:type="dxa"/>
          <w:trHeight w:val="914"/>
        </w:trPr>
        <w:tc>
          <w:tcPr>
            <w:tcW w:w="817" w:type="dxa"/>
            <w:vMerge/>
          </w:tcPr>
          <w:p w:rsidR="009031DD" w:rsidRPr="00CB432A" w:rsidRDefault="009031DD" w:rsidP="009031DD">
            <w:pPr>
              <w:pStyle w:val="ad"/>
              <w:jc w:val="center"/>
            </w:pPr>
            <w:bookmarkStart w:id="0" w:name="_GoBack" w:colFirst="3" w:colLast="3"/>
          </w:p>
        </w:tc>
        <w:tc>
          <w:tcPr>
            <w:tcW w:w="276" w:type="dxa"/>
            <w:vMerge/>
          </w:tcPr>
          <w:p w:rsidR="009031DD" w:rsidRPr="00CB432A" w:rsidRDefault="009031DD" w:rsidP="009031DD">
            <w:pPr>
              <w:pStyle w:val="ad"/>
            </w:pPr>
          </w:p>
        </w:tc>
        <w:tc>
          <w:tcPr>
            <w:tcW w:w="2126" w:type="dxa"/>
            <w:tcBorders>
              <w:top w:val="nil"/>
            </w:tcBorders>
          </w:tcPr>
          <w:p w:rsidR="009031DD" w:rsidRDefault="009031DD" w:rsidP="009031DD">
            <w:pPr>
              <w:pStyle w:val="ad"/>
            </w:pPr>
            <w:r w:rsidRPr="00CB432A">
              <w:t>Дата и время подведения итогов</w:t>
            </w:r>
          </w:p>
        </w:tc>
        <w:tc>
          <w:tcPr>
            <w:tcW w:w="7228" w:type="dxa"/>
            <w:tcBorders>
              <w:top w:val="nil"/>
            </w:tcBorders>
          </w:tcPr>
          <w:p w:rsidR="009031DD" w:rsidRPr="005F3869" w:rsidRDefault="009031DD" w:rsidP="009031DD">
            <w:pPr>
              <w:pStyle w:val="aff2"/>
            </w:pPr>
            <w:r w:rsidRPr="005F3869">
              <w:rPr>
                <w:shd w:val="clear" w:color="auto" w:fill="D9D9D9"/>
              </w:rPr>
              <w:t xml:space="preserve">Не позднее </w:t>
            </w:r>
            <w:r>
              <w:rPr>
                <w:noProof/>
                <w:highlight w:val="yellow"/>
                <w:shd w:val="clear" w:color="auto" w:fill="D9D9D9"/>
              </w:rPr>
              <w:t>07</w:t>
            </w:r>
            <w:r w:rsidRPr="008169F5">
              <w:rPr>
                <w:noProof/>
                <w:highlight w:val="yellow"/>
                <w:shd w:val="clear" w:color="auto" w:fill="D9D9D9"/>
              </w:rPr>
              <w:t>.</w:t>
            </w:r>
            <w:r>
              <w:rPr>
                <w:noProof/>
                <w:highlight w:val="yellow"/>
                <w:shd w:val="clear" w:color="auto" w:fill="D9D9D9"/>
              </w:rPr>
              <w:t>04.2021</w:t>
            </w:r>
            <w:r w:rsidRPr="008169F5">
              <w:rPr>
                <w:noProof/>
                <w:highlight w:val="yellow"/>
                <w:shd w:val="clear" w:color="auto" w:fill="D9D9D9"/>
              </w:rPr>
              <w:t xml:space="preserve"> 17:00.</w:t>
            </w:r>
            <w:r w:rsidRPr="008169F5">
              <w:rPr>
                <w:highlight w:val="yellow"/>
              </w:rPr>
              <w:t xml:space="preserve"> (время местное - GMT +5)</w:t>
            </w:r>
          </w:p>
        </w:tc>
      </w:tr>
      <w:bookmarkEnd w:id="0"/>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0E48DD" w:rsidP="000E48DD">
            <w:pPr>
              <w:pStyle w:val="ad"/>
            </w:pPr>
            <w:r>
              <w:rPr>
                <w:noProof/>
                <w:highlight w:val="lightGray"/>
              </w:rPr>
              <w:t>Заказчиком производится расчет отдельно по каждому объекту выполнения работ в течение 15 рабочих дней от даты подписания Сторонами акта выполненных работ, путем пер</w:t>
            </w:r>
            <w:r w:rsidR="0020276D">
              <w:rPr>
                <w:noProof/>
                <w:highlight w:val="lightGray"/>
              </w:rPr>
              <w:t>ечи</w:t>
            </w:r>
            <w:r>
              <w:rPr>
                <w:noProof/>
                <w:highlight w:val="lightGray"/>
              </w:rPr>
              <w:t>сления денежных сред</w:t>
            </w:r>
            <w:r w:rsidR="0020276D">
              <w:rPr>
                <w:noProof/>
                <w:highlight w:val="lightGray"/>
              </w:rPr>
              <w:t>ств на расчетный счет Исполнителя</w:t>
            </w:r>
            <w:r>
              <w:rPr>
                <w:noProof/>
                <w:highlight w:val="lightGray"/>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935E59" w:rsidP="007A3E81">
            <w:r>
              <w:t>Цена за единицу услуги/работы</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935E59" w:rsidP="007A3E81">
            <w:pPr>
              <w:rPr>
                <w:highlight w:val="yellow"/>
              </w:rPr>
            </w:pPr>
            <w:r w:rsidRPr="009850F9">
              <w:t>2</w:t>
            </w:r>
            <w:r w:rsidR="00D65CCC" w:rsidRPr="009850F9">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735F19" w:rsidRDefault="00D65CCC" w:rsidP="007A3E81">
            <w:pPr>
              <w:rPr>
                <w:lang w:val="en-US"/>
              </w:rPr>
            </w:pPr>
            <w:r w:rsidRPr="00735F19">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735F19" w:rsidRDefault="00D65CCC" w:rsidP="007A3E81">
            <w:r w:rsidRPr="00735F19">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735F19" w:rsidRDefault="00935E59" w:rsidP="007A3E81">
            <w:r w:rsidRPr="00735F19">
              <w:t>2</w:t>
            </w:r>
            <w:r w:rsidR="00D65CCC" w:rsidRPr="00735F19">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9850F9" w:rsidRDefault="00935E59" w:rsidP="007A3E81">
            <w:r w:rsidRPr="009850F9">
              <w:t>3</w:t>
            </w:r>
            <w:r w:rsidR="00D65CCC" w:rsidRPr="009850F9">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9850F9" w:rsidRDefault="00935E59" w:rsidP="007A3E81">
            <w:r w:rsidRPr="009850F9">
              <w:t>2</w:t>
            </w:r>
            <w:r w:rsidR="00D65CCC" w:rsidRPr="009850F9">
              <w:t>0 %</w:t>
            </w:r>
          </w:p>
        </w:tc>
      </w:tr>
      <w:tr w:rsidR="009850F9"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9850F9" w:rsidRPr="009850F9" w:rsidRDefault="009850F9" w:rsidP="007A3E81">
            <w:r>
              <w:t>5</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9850F9" w:rsidRPr="00D65CCC" w:rsidRDefault="009850F9" w:rsidP="007A3E81">
            <w:r w:rsidRPr="00713AA6">
              <w:t>Наличие трудовых ресурсов</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9850F9" w:rsidRPr="009850F9" w:rsidRDefault="009850F9" w:rsidP="007A3E81">
            <w:r w:rsidRPr="009850F9">
              <w:t>10</w:t>
            </w:r>
            <w:r>
              <w:t xml:space="preserve"> </w:t>
            </w:r>
            <w:r w:rsidRPr="009850F9">
              <w:t>%</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w:t>
            </w:r>
            <w:r w:rsidRPr="00713AA6">
              <w:lastRenderedPageBreak/>
              <w:t>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lastRenderedPageBreak/>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 xml:space="preserve">7. Оценка по критерию «Опыт выполнения аналогичных работ (оказания аналогичных услуг) в натуральном выражении за </w:t>
            </w:r>
            <w:r w:rsidRPr="00713AA6">
              <w:rPr>
                <w:b/>
              </w:rPr>
              <w:lastRenderedPageBreak/>
              <w:t>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Default="00D65CCC" w:rsidP="007A3E81">
            <w:pPr>
              <w:pStyle w:val="ad"/>
            </w:pPr>
            <w:r w:rsidRPr="00713AA6">
              <w:t>Список персонала, который должен привлекаться к выполнению работ/оказанию услуг по договору:</w:t>
            </w:r>
          </w:p>
          <w:p w:rsidR="0044606B" w:rsidRPr="00BD704E" w:rsidRDefault="0044606B" w:rsidP="007A3E81">
            <w:pPr>
              <w:pStyle w:val="ad"/>
              <w:rPr>
                <w:highlight w:val="yellow"/>
              </w:rPr>
            </w:pPr>
            <w:r w:rsidRPr="00BD704E">
              <w:rPr>
                <w:highlight w:val="yellow"/>
              </w:rPr>
              <w:t>- ГИП</w:t>
            </w:r>
          </w:p>
          <w:p w:rsidR="0044606B" w:rsidRDefault="0044606B" w:rsidP="007A3E81">
            <w:pPr>
              <w:pStyle w:val="ad"/>
            </w:pPr>
            <w:r w:rsidRPr="00BD704E">
              <w:rPr>
                <w:highlight w:val="yellow"/>
              </w:rPr>
              <w:t>- Инженер-проектировщик</w:t>
            </w:r>
          </w:p>
          <w:p w:rsidR="00382291" w:rsidRPr="00713AA6" w:rsidRDefault="00382291" w:rsidP="007A3E81">
            <w:pPr>
              <w:pStyle w:val="ad"/>
            </w:pPr>
            <w:r w:rsidRPr="00382291">
              <w:rPr>
                <w:highlight w:val="yellow"/>
              </w:rPr>
              <w:t>- Специалист, внесенный в Национальный реестр специалистов НОПРИЗ по проектированию</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lastRenderedPageBreak/>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w:t>
            </w:r>
            <w:r w:rsidRPr="00713AA6">
              <w:lastRenderedPageBreak/>
              <w:t>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lastRenderedPageBreak/>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DF" w:rsidRDefault="00D510DF">
      <w:r>
        <w:separator/>
      </w:r>
    </w:p>
    <w:p w:rsidR="00D510DF" w:rsidRDefault="00D510DF"/>
  </w:endnote>
  <w:endnote w:type="continuationSeparator" w:id="0">
    <w:p w:rsidR="00D510DF" w:rsidRDefault="00D510DF">
      <w:r>
        <w:continuationSeparator/>
      </w:r>
    </w:p>
    <w:p w:rsidR="00D510DF" w:rsidRDefault="00D510DF"/>
  </w:endnote>
  <w:endnote w:type="continuationNotice" w:id="1">
    <w:p w:rsidR="00D510DF" w:rsidRDefault="00D51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9031DD">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031D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031DD">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031D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031D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031DD">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031D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031DD">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031D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031D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DF" w:rsidRDefault="00D510DF">
      <w:r>
        <w:separator/>
      </w:r>
    </w:p>
    <w:p w:rsidR="00D510DF" w:rsidRDefault="00D510DF"/>
  </w:footnote>
  <w:footnote w:type="continuationSeparator" w:id="0">
    <w:p w:rsidR="00D510DF" w:rsidRDefault="00D510DF">
      <w:r>
        <w:continuationSeparator/>
      </w:r>
    </w:p>
    <w:p w:rsidR="00D510DF" w:rsidRDefault="00D510DF"/>
  </w:footnote>
  <w:footnote w:type="continuationNotice" w:id="1">
    <w:p w:rsidR="00D510DF" w:rsidRDefault="00D51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1EEF"/>
    <w:rsid w:val="00004612"/>
    <w:rsid w:val="000059CE"/>
    <w:rsid w:val="00005AEF"/>
    <w:rsid w:val="00005C8D"/>
    <w:rsid w:val="000063BA"/>
    <w:rsid w:val="00006BF7"/>
    <w:rsid w:val="00010E9F"/>
    <w:rsid w:val="00011358"/>
    <w:rsid w:val="00011785"/>
    <w:rsid w:val="00011841"/>
    <w:rsid w:val="00011B38"/>
    <w:rsid w:val="000128EE"/>
    <w:rsid w:val="00012C8E"/>
    <w:rsid w:val="000144AC"/>
    <w:rsid w:val="00014F5D"/>
    <w:rsid w:val="00015F1B"/>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48DD"/>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4BD2"/>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C34"/>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8D2"/>
    <w:rsid w:val="001F7F76"/>
    <w:rsid w:val="0020009B"/>
    <w:rsid w:val="00200C12"/>
    <w:rsid w:val="002019EB"/>
    <w:rsid w:val="00201B91"/>
    <w:rsid w:val="0020276D"/>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07EC"/>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0D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291"/>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06B"/>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3D75"/>
    <w:rsid w:val="005D4358"/>
    <w:rsid w:val="005D4DC3"/>
    <w:rsid w:val="005D58E1"/>
    <w:rsid w:val="005D621C"/>
    <w:rsid w:val="005D7994"/>
    <w:rsid w:val="005E0A47"/>
    <w:rsid w:val="005E12F1"/>
    <w:rsid w:val="005E1700"/>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F19"/>
    <w:rsid w:val="00736545"/>
    <w:rsid w:val="00736972"/>
    <w:rsid w:val="00736C9A"/>
    <w:rsid w:val="00736E97"/>
    <w:rsid w:val="00736EE6"/>
    <w:rsid w:val="00737987"/>
    <w:rsid w:val="00740596"/>
    <w:rsid w:val="0074063A"/>
    <w:rsid w:val="0074246E"/>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1DD"/>
    <w:rsid w:val="0090347C"/>
    <w:rsid w:val="009055F1"/>
    <w:rsid w:val="009057EC"/>
    <w:rsid w:val="00905A03"/>
    <w:rsid w:val="009073F9"/>
    <w:rsid w:val="0090771F"/>
    <w:rsid w:val="00910AE7"/>
    <w:rsid w:val="00910CEB"/>
    <w:rsid w:val="00914878"/>
    <w:rsid w:val="00914899"/>
    <w:rsid w:val="009158B6"/>
    <w:rsid w:val="009162FC"/>
    <w:rsid w:val="00917BCD"/>
    <w:rsid w:val="0092003F"/>
    <w:rsid w:val="00921CE2"/>
    <w:rsid w:val="00921E73"/>
    <w:rsid w:val="009221AA"/>
    <w:rsid w:val="009227F0"/>
    <w:rsid w:val="009241C2"/>
    <w:rsid w:val="00924749"/>
    <w:rsid w:val="00926427"/>
    <w:rsid w:val="00930DAB"/>
    <w:rsid w:val="009312E2"/>
    <w:rsid w:val="00931A27"/>
    <w:rsid w:val="009328D1"/>
    <w:rsid w:val="009329A8"/>
    <w:rsid w:val="00932C75"/>
    <w:rsid w:val="00934048"/>
    <w:rsid w:val="0093530D"/>
    <w:rsid w:val="009358BA"/>
    <w:rsid w:val="00935E59"/>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50F9"/>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6686"/>
    <w:rsid w:val="00A1790F"/>
    <w:rsid w:val="00A20314"/>
    <w:rsid w:val="00A20942"/>
    <w:rsid w:val="00A213B8"/>
    <w:rsid w:val="00A23533"/>
    <w:rsid w:val="00A235B0"/>
    <w:rsid w:val="00A238B1"/>
    <w:rsid w:val="00A24B3C"/>
    <w:rsid w:val="00A253E5"/>
    <w:rsid w:val="00A2635E"/>
    <w:rsid w:val="00A3030E"/>
    <w:rsid w:val="00A3107B"/>
    <w:rsid w:val="00A311EC"/>
    <w:rsid w:val="00A31793"/>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8A1"/>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5A55"/>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B7DE4"/>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D704E"/>
    <w:rsid w:val="00BE0EA9"/>
    <w:rsid w:val="00BE15FB"/>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405C"/>
    <w:rsid w:val="00D253AC"/>
    <w:rsid w:val="00D25B4D"/>
    <w:rsid w:val="00D26751"/>
    <w:rsid w:val="00D2677D"/>
    <w:rsid w:val="00D26A0E"/>
    <w:rsid w:val="00D26F45"/>
    <w:rsid w:val="00D30191"/>
    <w:rsid w:val="00D31CF7"/>
    <w:rsid w:val="00D32B92"/>
    <w:rsid w:val="00D3358A"/>
    <w:rsid w:val="00D35678"/>
    <w:rsid w:val="00D358BC"/>
    <w:rsid w:val="00D36259"/>
    <w:rsid w:val="00D3790D"/>
    <w:rsid w:val="00D37EB2"/>
    <w:rsid w:val="00D40CF1"/>
    <w:rsid w:val="00D410A7"/>
    <w:rsid w:val="00D44419"/>
    <w:rsid w:val="00D50846"/>
    <w:rsid w:val="00D510DF"/>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2009"/>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37"/>
    <w:rsid w:val="00E13E1A"/>
    <w:rsid w:val="00E14B57"/>
    <w:rsid w:val="00E158F1"/>
    <w:rsid w:val="00E16664"/>
    <w:rsid w:val="00E171B9"/>
    <w:rsid w:val="00E17F00"/>
    <w:rsid w:val="00E20384"/>
    <w:rsid w:val="00E23240"/>
    <w:rsid w:val="00E23949"/>
    <w:rsid w:val="00E23B92"/>
    <w:rsid w:val="00E23DC9"/>
    <w:rsid w:val="00E26E46"/>
    <w:rsid w:val="00E271CF"/>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E8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Emphasis"/>
    <w:basedOn w:val="a0"/>
    <w:qFormat/>
    <w:rsid w:val="002307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EB873C81-5553-492A-895C-02FE834A762E}">
  <ds:schemaRefs>
    <ds:schemaRef ds:uri="http://schemas.openxmlformats.org/officeDocument/2006/bibliography"/>
  </ds:schemaRefs>
</ds:datastoreItem>
</file>

<file path=customXml/itemProps6.xml><?xml version="1.0" encoding="utf-8"?>
<ds:datastoreItem xmlns:ds="http://schemas.openxmlformats.org/officeDocument/2006/customXml" ds:itemID="{38D6A72D-D6EB-4163-A83E-05248E72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66</Pages>
  <Words>25959</Words>
  <Characters>147971</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29</cp:revision>
  <cp:lastPrinted>2013-09-30T13:48:00Z</cp:lastPrinted>
  <dcterms:created xsi:type="dcterms:W3CDTF">2020-11-05T10:43:00Z</dcterms:created>
  <dcterms:modified xsi:type="dcterms:W3CDTF">2021-03-25T10:10:00Z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